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FBE79" w14:textId="0DF84AFE" w:rsidR="006A3AB5" w:rsidRPr="00763C34" w:rsidRDefault="002811EC" w:rsidP="00D24F72">
      <w:pPr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EDITAL PARA ELEIÇÃO DE MEMBROS REPRESENTANTES DOS FUNCIONÁRIOS NO CONSELHO DE ADMINISTRAÇÃO DO BANCO DO ESTADO DO PARÁ S/A, REFERENTE AO EXERCÍCIO SUPLEMENTAR (2024-2026) E POSTERIOR EXERCÍCIO REGULAR (2026-2028).</w:t>
      </w:r>
    </w:p>
    <w:p w14:paraId="400B0D56" w14:textId="77777777" w:rsidR="006A3AB5" w:rsidRPr="00763C34" w:rsidRDefault="006A3AB5" w:rsidP="00D24F72">
      <w:pPr>
        <w:spacing w:after="0" w:line="240" w:lineRule="auto"/>
        <w:ind w:left="3969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 </w:t>
      </w:r>
    </w:p>
    <w:p w14:paraId="030B6CDE" w14:textId="77777777" w:rsidR="006A3AB5" w:rsidRPr="00763C34" w:rsidRDefault="006A3AB5" w:rsidP="00D24F72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CAPÍTULO I. OBJETIVO </w:t>
      </w:r>
    </w:p>
    <w:p w14:paraId="685C453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4EC4C80" w14:textId="70939269" w:rsidR="0025379B" w:rsidRDefault="006A3AB5" w:rsidP="002537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1º.</w:t>
      </w:r>
      <w:r w:rsidRPr="00763C34">
        <w:rPr>
          <w:rFonts w:ascii="Arial" w:hAnsi="Arial" w:cs="Arial"/>
          <w:sz w:val="20"/>
          <w:szCs w:val="20"/>
        </w:rPr>
        <w:t xml:space="preserve"> O presente edital tem como objetivo divulgar as regras do processo eleitoral para eleição </w:t>
      </w:r>
      <w:r w:rsidR="00A3286F" w:rsidRPr="00763C34">
        <w:rPr>
          <w:rFonts w:ascii="Arial" w:hAnsi="Arial" w:cs="Arial"/>
          <w:sz w:val="20"/>
          <w:szCs w:val="20"/>
        </w:rPr>
        <w:t>de 01 (um) empregado para</w:t>
      </w:r>
      <w:r w:rsidRPr="00763C34">
        <w:rPr>
          <w:rFonts w:ascii="Arial" w:hAnsi="Arial" w:cs="Arial"/>
          <w:sz w:val="20"/>
          <w:szCs w:val="20"/>
        </w:rPr>
        <w:t xml:space="preserve"> representar os empregados no Conselho de Administração do BANPARÁ S.A</w:t>
      </w:r>
      <w:r w:rsidR="001F1EF8" w:rsidRPr="00763C34">
        <w:rPr>
          <w:rFonts w:ascii="Arial" w:hAnsi="Arial" w:cs="Arial"/>
          <w:sz w:val="20"/>
          <w:szCs w:val="20"/>
        </w:rPr>
        <w:t xml:space="preserve">., na forma prevista no </w:t>
      </w:r>
      <w:r w:rsidRPr="00763C34">
        <w:rPr>
          <w:rFonts w:ascii="Arial" w:hAnsi="Arial" w:cs="Arial"/>
          <w:sz w:val="20"/>
          <w:szCs w:val="20"/>
        </w:rPr>
        <w:t>artigo 22</w:t>
      </w:r>
      <w:r w:rsidR="008B7961" w:rsidRPr="00763C34">
        <w:rPr>
          <w:rFonts w:ascii="Arial" w:hAnsi="Arial" w:cs="Arial"/>
          <w:sz w:val="20"/>
          <w:szCs w:val="20"/>
        </w:rPr>
        <w:t>, §3º</w:t>
      </w:r>
      <w:r w:rsidRPr="00763C34">
        <w:rPr>
          <w:rStyle w:val="Refdenotaderodap"/>
          <w:rFonts w:ascii="Arial" w:hAnsi="Arial" w:cs="Arial"/>
          <w:sz w:val="20"/>
          <w:szCs w:val="20"/>
        </w:rPr>
        <w:footnoteReference w:id="1"/>
      </w:r>
      <w:r w:rsidR="008B7961" w:rsidRPr="00763C34">
        <w:rPr>
          <w:rFonts w:ascii="Arial" w:hAnsi="Arial" w:cs="Arial"/>
          <w:sz w:val="20"/>
          <w:szCs w:val="20"/>
        </w:rPr>
        <w:t>,</w:t>
      </w:r>
      <w:r w:rsidRPr="00763C34">
        <w:rPr>
          <w:rFonts w:ascii="Arial" w:hAnsi="Arial" w:cs="Arial"/>
          <w:sz w:val="20"/>
          <w:szCs w:val="20"/>
        </w:rPr>
        <w:t xml:space="preserve"> do Estatuto Social do Banco do Estado do Pará S.A</w:t>
      </w:r>
      <w:r w:rsidR="0025379B">
        <w:rPr>
          <w:rFonts w:ascii="Arial" w:hAnsi="Arial" w:cs="Arial"/>
          <w:sz w:val="20"/>
          <w:szCs w:val="20"/>
        </w:rPr>
        <w:t>.</w:t>
      </w:r>
    </w:p>
    <w:p w14:paraId="134B8013" w14:textId="1BDFADCC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7D26C1" w14:textId="77777777" w:rsidR="006A3AB5" w:rsidRPr="00763C34" w:rsidRDefault="006A3AB5" w:rsidP="00D24F72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CAPÍTULO II. DISPOSIÇÕES PRELIMINARES </w:t>
      </w:r>
    </w:p>
    <w:p w14:paraId="26448964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E577B8C" w14:textId="4606DC16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2º.</w:t>
      </w:r>
      <w:r w:rsidRPr="00763C34">
        <w:rPr>
          <w:rFonts w:ascii="Arial" w:hAnsi="Arial" w:cs="Arial"/>
          <w:sz w:val="20"/>
          <w:szCs w:val="20"/>
        </w:rPr>
        <w:t xml:space="preserve"> O Processo Eleitoral será coordenado por Comissão Eleitoral constituída por 01 (um) presidente e mais 03 (três) membros, sendo os 02 (dois) primeiros indicados pelo Sindicato dos Trabalhadores e Trabalhadoras do </w:t>
      </w:r>
      <w:r w:rsidR="00567E75" w:rsidRPr="00763C34">
        <w:rPr>
          <w:rFonts w:ascii="Arial" w:hAnsi="Arial" w:cs="Arial"/>
          <w:sz w:val="20"/>
          <w:szCs w:val="20"/>
        </w:rPr>
        <w:t xml:space="preserve">Ramo </w:t>
      </w:r>
      <w:r w:rsidRPr="00763C34">
        <w:rPr>
          <w:rFonts w:ascii="Arial" w:hAnsi="Arial" w:cs="Arial"/>
          <w:sz w:val="20"/>
          <w:szCs w:val="20"/>
        </w:rPr>
        <w:t>Financeiro do Estado do Pará</w:t>
      </w:r>
      <w:r w:rsidR="002E289C">
        <w:rPr>
          <w:rFonts w:ascii="Arial" w:hAnsi="Arial" w:cs="Arial"/>
          <w:sz w:val="20"/>
          <w:szCs w:val="20"/>
        </w:rPr>
        <w:t>,</w:t>
      </w:r>
      <w:r w:rsidRPr="00763C34">
        <w:rPr>
          <w:rFonts w:ascii="Arial" w:hAnsi="Arial" w:cs="Arial"/>
          <w:sz w:val="20"/>
          <w:szCs w:val="20"/>
        </w:rPr>
        <w:t xml:space="preserve"> e os 02 (dois) últimos indicados pelo BANPARÁ S.A. </w:t>
      </w:r>
    </w:p>
    <w:p w14:paraId="6D2B88DE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2E92C7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3º.</w:t>
      </w:r>
      <w:r w:rsidRPr="00763C34">
        <w:rPr>
          <w:rFonts w:ascii="Arial" w:hAnsi="Arial" w:cs="Arial"/>
          <w:sz w:val="20"/>
          <w:szCs w:val="20"/>
        </w:rPr>
        <w:t xml:space="preserve"> O presente edital, bem como seus anexos, terá ampla divulgação ao funcionalismo da empresa, da seguinte forma: </w:t>
      </w:r>
    </w:p>
    <w:p w14:paraId="27C1A5F3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0823F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I. Publicação de extrato de edital em jornal de grande circulação no Estado do Pará;</w:t>
      </w:r>
    </w:p>
    <w:p w14:paraId="12584F30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E2AE77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II. Disponibilização do presente edital na </w:t>
      </w:r>
      <w:r w:rsidRPr="00763C34">
        <w:rPr>
          <w:rFonts w:ascii="Arial" w:hAnsi="Arial" w:cs="Arial"/>
          <w:i/>
          <w:sz w:val="20"/>
          <w:szCs w:val="20"/>
        </w:rPr>
        <w:t>intranet</w:t>
      </w:r>
      <w:r w:rsidRPr="00763C34">
        <w:rPr>
          <w:rFonts w:ascii="Arial" w:hAnsi="Arial" w:cs="Arial"/>
          <w:sz w:val="20"/>
          <w:szCs w:val="20"/>
        </w:rPr>
        <w:t xml:space="preserve"> da empresa;</w:t>
      </w:r>
    </w:p>
    <w:p w14:paraId="734BF6C0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4616B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III. Publicação no site </w:t>
      </w:r>
      <w:hyperlink r:id="rId8" w:history="1">
        <w:r w:rsidRPr="00763C34">
          <w:rPr>
            <w:rStyle w:val="Hyperlink"/>
            <w:rFonts w:ascii="Arial" w:hAnsi="Arial" w:cs="Arial"/>
            <w:i/>
            <w:sz w:val="20"/>
            <w:szCs w:val="20"/>
          </w:rPr>
          <w:t>www.bancariospa.org.br</w:t>
        </w:r>
      </w:hyperlink>
      <w:r w:rsidRPr="00763C34">
        <w:rPr>
          <w:rFonts w:ascii="Arial" w:hAnsi="Arial" w:cs="Arial"/>
          <w:sz w:val="20"/>
          <w:szCs w:val="20"/>
        </w:rPr>
        <w:t>.</w:t>
      </w:r>
    </w:p>
    <w:p w14:paraId="4FE1505A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 </w:t>
      </w:r>
    </w:p>
    <w:p w14:paraId="1E87EF43" w14:textId="60C4CC6C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4º.</w:t>
      </w:r>
      <w:r w:rsidRPr="00763C34">
        <w:rPr>
          <w:rFonts w:ascii="Arial" w:hAnsi="Arial" w:cs="Arial"/>
          <w:sz w:val="20"/>
          <w:szCs w:val="20"/>
        </w:rPr>
        <w:t xml:space="preserve"> Os requisitos, impedimentos, competências, direitos e deveres relativos aos membros do Conselho de Administração da empresa são definidos na forma do seu Estatuto Social, e das Leis nº 6.404/1976</w:t>
      </w:r>
      <w:bookmarkStart w:id="0" w:name="_Ref211503234"/>
      <w:r w:rsidRPr="00763C34">
        <w:rPr>
          <w:rStyle w:val="Refdenotaderodap"/>
          <w:rFonts w:ascii="Arial" w:hAnsi="Arial" w:cs="Arial"/>
          <w:sz w:val="20"/>
          <w:szCs w:val="20"/>
        </w:rPr>
        <w:footnoteReference w:id="2"/>
      </w:r>
      <w:bookmarkEnd w:id="0"/>
      <w:r w:rsidRPr="00763C34">
        <w:rPr>
          <w:rFonts w:ascii="Arial" w:hAnsi="Arial" w:cs="Arial"/>
          <w:sz w:val="20"/>
          <w:szCs w:val="20"/>
        </w:rPr>
        <w:t xml:space="preserve"> e nº 13.303/2016</w:t>
      </w:r>
      <w:bookmarkStart w:id="1" w:name="_Ref211503240"/>
      <w:r w:rsidRPr="00763C34">
        <w:rPr>
          <w:rStyle w:val="Refdenotaderodap"/>
          <w:rFonts w:ascii="Arial" w:hAnsi="Arial" w:cs="Arial"/>
          <w:sz w:val="20"/>
          <w:szCs w:val="20"/>
        </w:rPr>
        <w:footnoteReference w:id="3"/>
      </w:r>
      <w:bookmarkEnd w:id="1"/>
      <w:r w:rsidRPr="00763C34">
        <w:rPr>
          <w:rFonts w:ascii="Arial" w:hAnsi="Arial" w:cs="Arial"/>
          <w:sz w:val="20"/>
          <w:szCs w:val="20"/>
        </w:rPr>
        <w:t>.</w:t>
      </w:r>
    </w:p>
    <w:p w14:paraId="41988775" w14:textId="77777777" w:rsidR="00373E4A" w:rsidRPr="00763C34" w:rsidRDefault="00373E4A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F28CFE" w14:textId="326813A6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5º.</w:t>
      </w:r>
      <w:r w:rsidRPr="00763C34">
        <w:rPr>
          <w:rFonts w:ascii="Arial" w:hAnsi="Arial" w:cs="Arial"/>
          <w:sz w:val="20"/>
          <w:szCs w:val="20"/>
        </w:rPr>
        <w:t xml:space="preserve"> O</w:t>
      </w:r>
      <w:r w:rsidR="00A3286F" w:rsidRPr="00763C34">
        <w:rPr>
          <w:rFonts w:ascii="Arial" w:hAnsi="Arial" w:cs="Arial"/>
          <w:sz w:val="20"/>
          <w:szCs w:val="20"/>
        </w:rPr>
        <w:t xml:space="preserve"> </w:t>
      </w:r>
      <w:r w:rsidRPr="00763C34">
        <w:rPr>
          <w:rFonts w:ascii="Arial" w:hAnsi="Arial" w:cs="Arial"/>
          <w:sz w:val="20"/>
          <w:szCs w:val="20"/>
        </w:rPr>
        <w:t>membro do Conselho de Administração ser</w:t>
      </w:r>
      <w:r w:rsidR="00A3286F" w:rsidRPr="00763C34">
        <w:rPr>
          <w:rFonts w:ascii="Arial" w:hAnsi="Arial" w:cs="Arial"/>
          <w:sz w:val="20"/>
          <w:szCs w:val="20"/>
        </w:rPr>
        <w:t>á</w:t>
      </w:r>
      <w:r w:rsidRPr="00763C34">
        <w:rPr>
          <w:rFonts w:ascii="Arial" w:hAnsi="Arial" w:cs="Arial"/>
          <w:sz w:val="20"/>
          <w:szCs w:val="20"/>
        </w:rPr>
        <w:t xml:space="preserve"> remunerado pelo exercício do cargo, como prevê o artigo 2</w:t>
      </w:r>
      <w:r w:rsidR="002E2BFA" w:rsidRPr="00763C34">
        <w:rPr>
          <w:rFonts w:ascii="Arial" w:hAnsi="Arial" w:cs="Arial"/>
          <w:sz w:val="20"/>
          <w:szCs w:val="20"/>
        </w:rPr>
        <w:t>9</w:t>
      </w:r>
      <w:r w:rsidRPr="00763C34">
        <w:rPr>
          <w:rStyle w:val="Refdenotaderodap"/>
          <w:rFonts w:ascii="Arial" w:hAnsi="Arial" w:cs="Arial"/>
          <w:sz w:val="20"/>
          <w:szCs w:val="20"/>
        </w:rPr>
        <w:footnoteReference w:id="4"/>
      </w:r>
      <w:r w:rsidRPr="00763C34">
        <w:rPr>
          <w:rFonts w:ascii="Arial" w:hAnsi="Arial" w:cs="Arial"/>
          <w:sz w:val="20"/>
          <w:szCs w:val="20"/>
        </w:rPr>
        <w:t xml:space="preserve"> do Estatuto Social do BANPARÁ. </w:t>
      </w:r>
    </w:p>
    <w:p w14:paraId="7717DA3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1A758C" w14:textId="3B5295C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6º.</w:t>
      </w:r>
      <w:r w:rsidRPr="00763C34">
        <w:rPr>
          <w:rFonts w:ascii="Arial" w:hAnsi="Arial" w:cs="Arial"/>
          <w:sz w:val="20"/>
          <w:szCs w:val="20"/>
        </w:rPr>
        <w:t xml:space="preserve"> Para concorrerem, os candidatos devem preencher os requisitos previstos no Estatuto Social, nas Leis nº 6.404/1976</w:t>
      </w:r>
      <w:r w:rsidR="008F2905" w:rsidRPr="00763C34">
        <w:rPr>
          <w:rFonts w:ascii="Arial" w:hAnsi="Arial" w:cs="Arial"/>
          <w:sz w:val="20"/>
          <w:szCs w:val="20"/>
        </w:rPr>
        <w:fldChar w:fldCharType="begin"/>
      </w:r>
      <w:r w:rsidR="008F2905" w:rsidRPr="00763C34">
        <w:rPr>
          <w:rFonts w:ascii="Arial" w:hAnsi="Arial" w:cs="Arial"/>
          <w:sz w:val="20"/>
          <w:szCs w:val="20"/>
        </w:rPr>
        <w:instrText xml:space="preserve"> NOTEREF _Ref211503234 \f \h </w:instrText>
      </w:r>
      <w:r w:rsidR="00763C34" w:rsidRPr="00763C34">
        <w:rPr>
          <w:rFonts w:ascii="Arial" w:hAnsi="Arial" w:cs="Arial"/>
          <w:sz w:val="20"/>
          <w:szCs w:val="20"/>
        </w:rPr>
        <w:instrText xml:space="preserve"> \* MERGEFORMAT </w:instrText>
      </w:r>
      <w:r w:rsidR="008F2905" w:rsidRPr="00763C34">
        <w:rPr>
          <w:rFonts w:ascii="Arial" w:hAnsi="Arial" w:cs="Arial"/>
          <w:sz w:val="20"/>
          <w:szCs w:val="20"/>
        </w:rPr>
      </w:r>
      <w:r w:rsidR="008F2905" w:rsidRPr="00763C34">
        <w:rPr>
          <w:rFonts w:ascii="Arial" w:hAnsi="Arial" w:cs="Arial"/>
          <w:sz w:val="20"/>
          <w:szCs w:val="20"/>
        </w:rPr>
        <w:fldChar w:fldCharType="separate"/>
      </w:r>
      <w:r w:rsidR="008F2905" w:rsidRPr="00763C34">
        <w:rPr>
          <w:rStyle w:val="Refdenotaderodap"/>
          <w:rFonts w:ascii="Arial" w:hAnsi="Arial" w:cs="Arial"/>
          <w:sz w:val="20"/>
          <w:szCs w:val="20"/>
        </w:rPr>
        <w:t>3</w:t>
      </w:r>
      <w:r w:rsidR="008F2905" w:rsidRPr="00763C34">
        <w:rPr>
          <w:rFonts w:ascii="Arial" w:hAnsi="Arial" w:cs="Arial"/>
          <w:sz w:val="20"/>
          <w:szCs w:val="20"/>
        </w:rPr>
        <w:fldChar w:fldCharType="end"/>
      </w:r>
      <w:r w:rsidRPr="00763C34">
        <w:rPr>
          <w:rFonts w:ascii="Arial" w:hAnsi="Arial" w:cs="Arial"/>
          <w:sz w:val="20"/>
          <w:szCs w:val="20"/>
        </w:rPr>
        <w:t xml:space="preserve"> e nº 13.303/2016</w:t>
      </w:r>
      <w:r w:rsidR="008F2905" w:rsidRPr="00763C34">
        <w:rPr>
          <w:rFonts w:ascii="Arial" w:hAnsi="Arial" w:cs="Arial"/>
          <w:sz w:val="20"/>
          <w:szCs w:val="20"/>
        </w:rPr>
        <w:fldChar w:fldCharType="begin"/>
      </w:r>
      <w:r w:rsidR="008F2905" w:rsidRPr="00763C34">
        <w:rPr>
          <w:rFonts w:ascii="Arial" w:hAnsi="Arial" w:cs="Arial"/>
          <w:sz w:val="20"/>
          <w:szCs w:val="20"/>
        </w:rPr>
        <w:instrText xml:space="preserve"> NOTEREF _Ref211503240 \f \h </w:instrText>
      </w:r>
      <w:r w:rsidR="00763C34" w:rsidRPr="00763C34">
        <w:rPr>
          <w:rFonts w:ascii="Arial" w:hAnsi="Arial" w:cs="Arial"/>
          <w:sz w:val="20"/>
          <w:szCs w:val="20"/>
        </w:rPr>
        <w:instrText xml:space="preserve"> \* MERGEFORMAT </w:instrText>
      </w:r>
      <w:r w:rsidR="008F2905" w:rsidRPr="00763C34">
        <w:rPr>
          <w:rFonts w:ascii="Arial" w:hAnsi="Arial" w:cs="Arial"/>
          <w:sz w:val="20"/>
          <w:szCs w:val="20"/>
        </w:rPr>
      </w:r>
      <w:r w:rsidR="008F2905" w:rsidRPr="00763C34">
        <w:rPr>
          <w:rFonts w:ascii="Arial" w:hAnsi="Arial" w:cs="Arial"/>
          <w:sz w:val="20"/>
          <w:szCs w:val="20"/>
        </w:rPr>
        <w:fldChar w:fldCharType="separate"/>
      </w:r>
      <w:r w:rsidR="008F2905" w:rsidRPr="00763C34">
        <w:rPr>
          <w:rStyle w:val="Refdenotaderodap"/>
          <w:rFonts w:ascii="Arial" w:hAnsi="Arial" w:cs="Arial"/>
          <w:sz w:val="20"/>
          <w:szCs w:val="20"/>
        </w:rPr>
        <w:t>4</w:t>
      </w:r>
      <w:r w:rsidR="008F2905" w:rsidRPr="00763C34">
        <w:rPr>
          <w:rFonts w:ascii="Arial" w:hAnsi="Arial" w:cs="Arial"/>
          <w:sz w:val="20"/>
          <w:szCs w:val="20"/>
        </w:rPr>
        <w:fldChar w:fldCharType="end"/>
      </w:r>
      <w:r w:rsidRPr="00763C34">
        <w:rPr>
          <w:rFonts w:ascii="Arial" w:hAnsi="Arial" w:cs="Arial"/>
          <w:sz w:val="20"/>
          <w:szCs w:val="20"/>
        </w:rPr>
        <w:t xml:space="preserve">, bem como na Política de Indicação e Sucessão dos Administradores do Banco. </w:t>
      </w:r>
    </w:p>
    <w:p w14:paraId="371C5D7E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3B7840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7º</w:t>
      </w:r>
      <w:r w:rsidRPr="00763C34">
        <w:rPr>
          <w:rFonts w:ascii="Arial" w:hAnsi="Arial" w:cs="Arial"/>
          <w:sz w:val="20"/>
          <w:szCs w:val="20"/>
        </w:rPr>
        <w:t xml:space="preserve">. São considerados requisitos mínimos: </w:t>
      </w:r>
    </w:p>
    <w:p w14:paraId="46C389F9" w14:textId="77777777" w:rsidR="00E27BA7" w:rsidRPr="00763C34" w:rsidRDefault="00E27BA7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38552F" w14:textId="6A48D60C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I.</w:t>
      </w:r>
      <w:r w:rsidRPr="00763C34">
        <w:rPr>
          <w:rFonts w:ascii="Arial" w:hAnsi="Arial" w:cs="Arial"/>
          <w:bCs/>
          <w:sz w:val="20"/>
          <w:szCs w:val="20"/>
        </w:rPr>
        <w:t xml:space="preserve"> Ingresso por meio de concurso público de provas ou de provas e títulos, prevista na Lei nº 13.303/2016</w:t>
      </w:r>
      <w:r w:rsidR="008F2905" w:rsidRPr="00763C34">
        <w:rPr>
          <w:rFonts w:ascii="Arial" w:hAnsi="Arial" w:cs="Arial"/>
          <w:bCs/>
          <w:sz w:val="20"/>
          <w:szCs w:val="20"/>
        </w:rPr>
        <w:fldChar w:fldCharType="begin"/>
      </w:r>
      <w:r w:rsidR="008F2905" w:rsidRPr="00763C34">
        <w:rPr>
          <w:rFonts w:ascii="Arial" w:hAnsi="Arial" w:cs="Arial"/>
          <w:bCs/>
          <w:sz w:val="20"/>
          <w:szCs w:val="20"/>
        </w:rPr>
        <w:instrText xml:space="preserve"> NOTEREF _Ref211503240 \f \h </w:instrText>
      </w:r>
      <w:r w:rsidR="00763C34" w:rsidRPr="00763C34">
        <w:rPr>
          <w:rFonts w:ascii="Arial" w:hAnsi="Arial" w:cs="Arial"/>
          <w:bCs/>
          <w:sz w:val="20"/>
          <w:szCs w:val="20"/>
        </w:rPr>
        <w:instrText xml:space="preserve"> \* MERGEFORMAT </w:instrText>
      </w:r>
      <w:r w:rsidR="008F2905" w:rsidRPr="00763C34">
        <w:rPr>
          <w:rFonts w:ascii="Arial" w:hAnsi="Arial" w:cs="Arial"/>
          <w:bCs/>
          <w:sz w:val="20"/>
          <w:szCs w:val="20"/>
        </w:rPr>
      </w:r>
      <w:r w:rsidR="008F2905" w:rsidRPr="00763C34">
        <w:rPr>
          <w:rFonts w:ascii="Arial" w:hAnsi="Arial" w:cs="Arial"/>
          <w:bCs/>
          <w:sz w:val="20"/>
          <w:szCs w:val="20"/>
        </w:rPr>
        <w:fldChar w:fldCharType="separate"/>
      </w:r>
      <w:r w:rsidR="008F2905" w:rsidRPr="00763C34">
        <w:rPr>
          <w:rStyle w:val="Refdenotaderodap"/>
          <w:rFonts w:ascii="Arial" w:hAnsi="Arial" w:cs="Arial"/>
          <w:sz w:val="20"/>
          <w:szCs w:val="20"/>
        </w:rPr>
        <w:t>4</w:t>
      </w:r>
      <w:r w:rsidR="008F2905" w:rsidRPr="00763C34">
        <w:rPr>
          <w:rFonts w:ascii="Arial" w:hAnsi="Arial" w:cs="Arial"/>
          <w:bCs/>
          <w:sz w:val="20"/>
          <w:szCs w:val="20"/>
        </w:rPr>
        <w:fldChar w:fldCharType="end"/>
      </w:r>
      <w:r w:rsidRPr="00763C34">
        <w:rPr>
          <w:rFonts w:ascii="Arial" w:hAnsi="Arial" w:cs="Arial"/>
          <w:bCs/>
          <w:sz w:val="20"/>
          <w:szCs w:val="20"/>
        </w:rPr>
        <w:t>;</w:t>
      </w:r>
      <w:r w:rsidRPr="00763C34">
        <w:rPr>
          <w:rFonts w:ascii="Arial" w:hAnsi="Arial" w:cs="Arial"/>
          <w:sz w:val="20"/>
          <w:szCs w:val="20"/>
        </w:rPr>
        <w:t xml:space="preserve"> </w:t>
      </w:r>
    </w:p>
    <w:p w14:paraId="0E28C937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BBEDFD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lastRenderedPageBreak/>
        <w:t>II. Possuir curso de graduação em nível superior e experiência em administração de instituições financeiras, conforme previsão na lei nº 13.303/2016, quanto no Estatuto Social e no Termo de Compromisso de Gestão;</w:t>
      </w:r>
    </w:p>
    <w:p w14:paraId="3DA5E6CA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93B218" w14:textId="074873A3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III - Tempo de serviço efetivo não inferior a 10 (dez) anos, conforme previsão na lei nº 13.303/2016</w:t>
      </w:r>
      <w:r w:rsidR="008F2905" w:rsidRPr="00763C34">
        <w:rPr>
          <w:rFonts w:ascii="Arial" w:hAnsi="Arial" w:cs="Arial"/>
          <w:sz w:val="20"/>
          <w:szCs w:val="20"/>
        </w:rPr>
        <w:fldChar w:fldCharType="begin"/>
      </w:r>
      <w:r w:rsidR="008F2905" w:rsidRPr="00763C34">
        <w:rPr>
          <w:rFonts w:ascii="Arial" w:hAnsi="Arial" w:cs="Arial"/>
          <w:sz w:val="20"/>
          <w:szCs w:val="20"/>
        </w:rPr>
        <w:instrText xml:space="preserve"> NOTEREF _Ref211503240 \f \h </w:instrText>
      </w:r>
      <w:r w:rsidR="00763C34" w:rsidRPr="00763C34">
        <w:rPr>
          <w:rFonts w:ascii="Arial" w:hAnsi="Arial" w:cs="Arial"/>
          <w:sz w:val="20"/>
          <w:szCs w:val="20"/>
        </w:rPr>
        <w:instrText xml:space="preserve"> \* MERGEFORMAT </w:instrText>
      </w:r>
      <w:r w:rsidR="008F2905" w:rsidRPr="00763C34">
        <w:rPr>
          <w:rFonts w:ascii="Arial" w:hAnsi="Arial" w:cs="Arial"/>
          <w:sz w:val="20"/>
          <w:szCs w:val="20"/>
        </w:rPr>
      </w:r>
      <w:r w:rsidR="008F2905" w:rsidRPr="00763C34">
        <w:rPr>
          <w:rFonts w:ascii="Arial" w:hAnsi="Arial" w:cs="Arial"/>
          <w:sz w:val="20"/>
          <w:szCs w:val="20"/>
        </w:rPr>
        <w:fldChar w:fldCharType="separate"/>
      </w:r>
      <w:r w:rsidR="008F2905" w:rsidRPr="00763C34">
        <w:rPr>
          <w:rStyle w:val="Refdenotaderodap"/>
          <w:rFonts w:ascii="Arial" w:hAnsi="Arial" w:cs="Arial"/>
          <w:sz w:val="20"/>
          <w:szCs w:val="20"/>
        </w:rPr>
        <w:t>4</w:t>
      </w:r>
      <w:r w:rsidR="008F2905" w:rsidRPr="00763C34">
        <w:rPr>
          <w:rFonts w:ascii="Arial" w:hAnsi="Arial" w:cs="Arial"/>
          <w:sz w:val="20"/>
          <w:szCs w:val="20"/>
        </w:rPr>
        <w:fldChar w:fldCharType="end"/>
      </w:r>
      <w:r w:rsidRPr="00763C34">
        <w:rPr>
          <w:rFonts w:ascii="Arial" w:hAnsi="Arial" w:cs="Arial"/>
          <w:sz w:val="20"/>
          <w:szCs w:val="20"/>
        </w:rPr>
        <w:t>;</w:t>
      </w:r>
    </w:p>
    <w:p w14:paraId="5D240CF9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128685" w14:textId="0188EF90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IV - Exercício de cargo até 02(dois) níveis hierárquicos imediatamente abaixo da Diretoria Colegiada, quer de gestão ou de assessoramento por, no mínimo, 04 (quatro) anos, com base no artigo 2</w:t>
      </w:r>
      <w:r w:rsidR="00010282" w:rsidRPr="00763C34">
        <w:rPr>
          <w:rFonts w:ascii="Arial" w:hAnsi="Arial" w:cs="Arial"/>
          <w:sz w:val="20"/>
          <w:szCs w:val="20"/>
        </w:rPr>
        <w:t>4</w:t>
      </w:r>
      <w:r w:rsidRPr="00763C34">
        <w:rPr>
          <w:rFonts w:ascii="Arial" w:hAnsi="Arial" w:cs="Arial"/>
          <w:sz w:val="20"/>
          <w:szCs w:val="20"/>
        </w:rPr>
        <w:t xml:space="preserve">, §1º, III, do Estatuto Social, </w:t>
      </w:r>
      <w:r w:rsidR="00704257" w:rsidRPr="00763C34">
        <w:rPr>
          <w:rFonts w:ascii="Arial" w:hAnsi="Arial" w:cs="Arial"/>
          <w:sz w:val="20"/>
          <w:szCs w:val="20"/>
        </w:rPr>
        <w:t xml:space="preserve">e </w:t>
      </w:r>
      <w:r w:rsidRPr="00763C34">
        <w:rPr>
          <w:rFonts w:ascii="Arial" w:hAnsi="Arial" w:cs="Arial"/>
          <w:sz w:val="20"/>
          <w:szCs w:val="20"/>
        </w:rPr>
        <w:t>conforme previsão na lei nº 13.303/2016</w:t>
      </w:r>
      <w:r w:rsidR="008F2905" w:rsidRPr="00763C34">
        <w:rPr>
          <w:rFonts w:ascii="Arial" w:hAnsi="Arial" w:cs="Arial"/>
          <w:sz w:val="20"/>
          <w:szCs w:val="20"/>
        </w:rPr>
        <w:fldChar w:fldCharType="begin"/>
      </w:r>
      <w:r w:rsidR="008F2905" w:rsidRPr="00763C34">
        <w:rPr>
          <w:rFonts w:ascii="Arial" w:hAnsi="Arial" w:cs="Arial"/>
          <w:sz w:val="20"/>
          <w:szCs w:val="20"/>
        </w:rPr>
        <w:instrText xml:space="preserve"> NOTEREF _Ref211503240 \f \h </w:instrText>
      </w:r>
      <w:r w:rsidR="00763C34" w:rsidRPr="00763C34">
        <w:rPr>
          <w:rFonts w:ascii="Arial" w:hAnsi="Arial" w:cs="Arial"/>
          <w:sz w:val="20"/>
          <w:szCs w:val="20"/>
        </w:rPr>
        <w:instrText xml:space="preserve"> \* MERGEFORMAT </w:instrText>
      </w:r>
      <w:r w:rsidR="008F2905" w:rsidRPr="00763C34">
        <w:rPr>
          <w:rFonts w:ascii="Arial" w:hAnsi="Arial" w:cs="Arial"/>
          <w:sz w:val="20"/>
          <w:szCs w:val="20"/>
        </w:rPr>
      </w:r>
      <w:r w:rsidR="008F2905" w:rsidRPr="00763C34">
        <w:rPr>
          <w:rFonts w:ascii="Arial" w:hAnsi="Arial" w:cs="Arial"/>
          <w:sz w:val="20"/>
          <w:szCs w:val="20"/>
        </w:rPr>
        <w:fldChar w:fldCharType="separate"/>
      </w:r>
      <w:r w:rsidR="008F2905" w:rsidRPr="00763C34">
        <w:rPr>
          <w:rStyle w:val="Refdenotaderodap"/>
          <w:rFonts w:ascii="Arial" w:hAnsi="Arial" w:cs="Arial"/>
          <w:sz w:val="20"/>
          <w:szCs w:val="20"/>
        </w:rPr>
        <w:t>4</w:t>
      </w:r>
      <w:r w:rsidR="008F2905" w:rsidRPr="00763C34">
        <w:rPr>
          <w:rFonts w:ascii="Arial" w:hAnsi="Arial" w:cs="Arial"/>
          <w:sz w:val="20"/>
          <w:szCs w:val="20"/>
        </w:rPr>
        <w:fldChar w:fldCharType="end"/>
      </w:r>
      <w:r w:rsidR="00704257" w:rsidRPr="00763C34">
        <w:rPr>
          <w:rFonts w:ascii="Arial" w:hAnsi="Arial" w:cs="Arial"/>
          <w:sz w:val="20"/>
          <w:szCs w:val="20"/>
        </w:rPr>
        <w:t>;</w:t>
      </w:r>
    </w:p>
    <w:p w14:paraId="20BF82E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0D5837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V - Não estar respondendo a processo administrativo disciplinar, conforme previsão no Estatuto Social;</w:t>
      </w:r>
    </w:p>
    <w:p w14:paraId="10FE2BB2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DF0CEE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VI - Preencher os demais requisitos legais, tais como:</w:t>
      </w:r>
    </w:p>
    <w:p w14:paraId="64FFC1F4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C0900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a) Ter reconhecida idoneidade moral;</w:t>
      </w:r>
    </w:p>
    <w:p w14:paraId="7062139D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 </w:t>
      </w:r>
    </w:p>
    <w:p w14:paraId="7D975B47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b) Não ter restrições cadastrais; </w:t>
      </w:r>
    </w:p>
    <w:p w14:paraId="3295ACB4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0F3D3F" w14:textId="7D5B1564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c) Não ocupar cargos em sociedades que possam ser consideradas concorrentes no mercado, em especial, conselhos consultivos, de administração ou fiscal, conforme previsto na Lei nº 6.404/1976</w:t>
      </w:r>
      <w:r w:rsidR="008F2905" w:rsidRPr="00763C34">
        <w:rPr>
          <w:rFonts w:ascii="Arial" w:hAnsi="Arial" w:cs="Arial"/>
          <w:sz w:val="20"/>
          <w:szCs w:val="20"/>
        </w:rPr>
        <w:fldChar w:fldCharType="begin"/>
      </w:r>
      <w:r w:rsidR="008F2905" w:rsidRPr="00763C34">
        <w:rPr>
          <w:rFonts w:ascii="Arial" w:hAnsi="Arial" w:cs="Arial"/>
          <w:sz w:val="20"/>
          <w:szCs w:val="20"/>
        </w:rPr>
        <w:instrText xml:space="preserve"> NOTEREF _Ref211503234 \f \h </w:instrText>
      </w:r>
      <w:r w:rsidR="00763C34" w:rsidRPr="00763C34">
        <w:rPr>
          <w:rFonts w:ascii="Arial" w:hAnsi="Arial" w:cs="Arial"/>
          <w:sz w:val="20"/>
          <w:szCs w:val="20"/>
        </w:rPr>
        <w:instrText xml:space="preserve"> \* MERGEFORMAT </w:instrText>
      </w:r>
      <w:r w:rsidR="008F2905" w:rsidRPr="00763C34">
        <w:rPr>
          <w:rFonts w:ascii="Arial" w:hAnsi="Arial" w:cs="Arial"/>
          <w:sz w:val="20"/>
          <w:szCs w:val="20"/>
        </w:rPr>
      </w:r>
      <w:r w:rsidR="008F2905" w:rsidRPr="00763C34">
        <w:rPr>
          <w:rFonts w:ascii="Arial" w:hAnsi="Arial" w:cs="Arial"/>
          <w:sz w:val="20"/>
          <w:szCs w:val="20"/>
        </w:rPr>
        <w:fldChar w:fldCharType="separate"/>
      </w:r>
      <w:r w:rsidR="008F2905" w:rsidRPr="00763C34">
        <w:rPr>
          <w:rStyle w:val="Refdenotaderodap"/>
          <w:rFonts w:ascii="Arial" w:hAnsi="Arial" w:cs="Arial"/>
          <w:sz w:val="20"/>
          <w:szCs w:val="20"/>
        </w:rPr>
        <w:t>3</w:t>
      </w:r>
      <w:r w:rsidR="008F2905" w:rsidRPr="00763C34">
        <w:rPr>
          <w:rFonts w:ascii="Arial" w:hAnsi="Arial" w:cs="Arial"/>
          <w:sz w:val="20"/>
          <w:szCs w:val="20"/>
        </w:rPr>
        <w:fldChar w:fldCharType="end"/>
      </w:r>
      <w:r w:rsidRPr="00763C34">
        <w:rPr>
          <w:rFonts w:ascii="Arial" w:hAnsi="Arial" w:cs="Arial"/>
          <w:sz w:val="20"/>
          <w:szCs w:val="20"/>
        </w:rPr>
        <w:t>;</w:t>
      </w:r>
    </w:p>
    <w:p w14:paraId="6AAD7B24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5A0B71" w14:textId="2A50925E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d) Não ter interesses conflitantes com a sociedade, conforme previsto na Lei nº 6.404/1976</w:t>
      </w:r>
      <w:r w:rsidR="008F2905" w:rsidRPr="00763C34">
        <w:rPr>
          <w:rFonts w:ascii="Arial" w:hAnsi="Arial" w:cs="Arial"/>
          <w:sz w:val="20"/>
          <w:szCs w:val="20"/>
        </w:rPr>
        <w:fldChar w:fldCharType="begin"/>
      </w:r>
      <w:r w:rsidR="008F2905" w:rsidRPr="00763C34">
        <w:rPr>
          <w:rFonts w:ascii="Arial" w:hAnsi="Arial" w:cs="Arial"/>
          <w:sz w:val="20"/>
          <w:szCs w:val="20"/>
        </w:rPr>
        <w:instrText xml:space="preserve"> NOTEREF _Ref211503234 \f \h </w:instrText>
      </w:r>
      <w:r w:rsidR="00763C34" w:rsidRPr="00763C34">
        <w:rPr>
          <w:rFonts w:ascii="Arial" w:hAnsi="Arial" w:cs="Arial"/>
          <w:sz w:val="20"/>
          <w:szCs w:val="20"/>
        </w:rPr>
        <w:instrText xml:space="preserve"> \* MERGEFORMAT </w:instrText>
      </w:r>
      <w:r w:rsidR="008F2905" w:rsidRPr="00763C34">
        <w:rPr>
          <w:rFonts w:ascii="Arial" w:hAnsi="Arial" w:cs="Arial"/>
          <w:sz w:val="20"/>
          <w:szCs w:val="20"/>
        </w:rPr>
      </w:r>
      <w:r w:rsidR="008F2905" w:rsidRPr="00763C34">
        <w:rPr>
          <w:rFonts w:ascii="Arial" w:hAnsi="Arial" w:cs="Arial"/>
          <w:sz w:val="20"/>
          <w:szCs w:val="20"/>
        </w:rPr>
        <w:fldChar w:fldCharType="separate"/>
      </w:r>
      <w:r w:rsidR="008F2905" w:rsidRPr="00763C34">
        <w:rPr>
          <w:rStyle w:val="Refdenotaderodap"/>
          <w:rFonts w:ascii="Arial" w:hAnsi="Arial" w:cs="Arial"/>
          <w:sz w:val="20"/>
          <w:szCs w:val="20"/>
        </w:rPr>
        <w:t>3</w:t>
      </w:r>
      <w:r w:rsidR="008F2905" w:rsidRPr="00763C34">
        <w:rPr>
          <w:rFonts w:ascii="Arial" w:hAnsi="Arial" w:cs="Arial"/>
          <w:sz w:val="20"/>
          <w:szCs w:val="20"/>
        </w:rPr>
        <w:fldChar w:fldCharType="end"/>
      </w:r>
      <w:r w:rsidRPr="00763C34">
        <w:rPr>
          <w:rFonts w:ascii="Arial" w:hAnsi="Arial" w:cs="Arial"/>
          <w:sz w:val="20"/>
          <w:szCs w:val="20"/>
        </w:rPr>
        <w:t>;</w:t>
      </w:r>
    </w:p>
    <w:p w14:paraId="4575AF17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CAD24E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e) Não se enquadrar nas hipóteses de inelegibilidade previstas na Lei Complementar nº 64/1990</w:t>
      </w:r>
      <w:r w:rsidRPr="00763C34">
        <w:rPr>
          <w:rStyle w:val="Refdenotaderodap"/>
          <w:rFonts w:ascii="Arial" w:hAnsi="Arial" w:cs="Arial"/>
          <w:sz w:val="20"/>
          <w:szCs w:val="20"/>
        </w:rPr>
        <w:footnoteReference w:id="5"/>
      </w:r>
      <w:r w:rsidRPr="00763C34">
        <w:rPr>
          <w:rFonts w:ascii="Arial" w:hAnsi="Arial" w:cs="Arial"/>
          <w:sz w:val="20"/>
          <w:szCs w:val="20"/>
        </w:rPr>
        <w:t xml:space="preserve">, em seu artigo 1º, Inciso I, alínea </w:t>
      </w:r>
      <w:r w:rsidRPr="00763C34">
        <w:rPr>
          <w:rFonts w:ascii="Arial" w:hAnsi="Arial" w:cs="Arial"/>
          <w:i/>
          <w:sz w:val="20"/>
          <w:szCs w:val="20"/>
        </w:rPr>
        <w:t>b;</w:t>
      </w:r>
    </w:p>
    <w:p w14:paraId="55F2E914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E48FF0" w14:textId="27A88161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f) Não estar impedido por lei especial, nem condenado por crime falimentar, de sonegação fiscal, de prevaricação, de corrupção ativa ou passiva, de concussão, de peculato, contra a economia popular, a fé pública, a propriedade ou o Sistema Financeiro Nacional, ou condenado a pena criminal que vede, ainda que temporariamente, o acesso a cargos públicos, de acordo com a Resolução </w:t>
      </w:r>
      <w:r w:rsidR="00DA67E7" w:rsidRPr="00763C34">
        <w:rPr>
          <w:rFonts w:ascii="Arial" w:hAnsi="Arial" w:cs="Arial"/>
          <w:sz w:val="20"/>
          <w:szCs w:val="20"/>
        </w:rPr>
        <w:t>CMN Nº 4.970/2021</w:t>
      </w:r>
      <w:bookmarkStart w:id="4" w:name="_Ref211503296"/>
      <w:r w:rsidRPr="00763C34">
        <w:rPr>
          <w:rStyle w:val="Refdenotaderodap"/>
          <w:rFonts w:ascii="Arial" w:hAnsi="Arial" w:cs="Arial"/>
          <w:sz w:val="20"/>
          <w:szCs w:val="20"/>
        </w:rPr>
        <w:footnoteReference w:id="6"/>
      </w:r>
      <w:bookmarkEnd w:id="4"/>
      <w:r w:rsidRPr="00763C34">
        <w:rPr>
          <w:rFonts w:ascii="Arial" w:hAnsi="Arial" w:cs="Arial"/>
          <w:sz w:val="20"/>
          <w:szCs w:val="20"/>
        </w:rPr>
        <w:t>;</w:t>
      </w:r>
    </w:p>
    <w:p w14:paraId="7572C4B3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EF0F10D" w14:textId="700BFAE2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g) Não estar declarado inabilitado ou suspenso para o exercício de cargos de conselheiro fiscal, de conselheiro de administração, de diretor ou de sócio-administrador nas instituições referidas no </w:t>
      </w:r>
      <w:r w:rsidR="00E27BA7" w:rsidRPr="00763C34">
        <w:rPr>
          <w:rFonts w:ascii="Arial" w:hAnsi="Arial" w:cs="Arial"/>
          <w:sz w:val="20"/>
          <w:szCs w:val="20"/>
        </w:rPr>
        <w:t>artigo</w:t>
      </w:r>
      <w:r w:rsidRPr="00763C34">
        <w:rPr>
          <w:rFonts w:ascii="Arial" w:hAnsi="Arial" w:cs="Arial"/>
          <w:sz w:val="20"/>
          <w:szCs w:val="20"/>
        </w:rPr>
        <w:t xml:space="preserve"> 1º </w:t>
      </w:r>
      <w:r w:rsidR="00317902" w:rsidRPr="00763C34">
        <w:rPr>
          <w:rFonts w:ascii="Arial" w:hAnsi="Arial" w:cs="Arial"/>
          <w:sz w:val="20"/>
          <w:szCs w:val="20"/>
        </w:rPr>
        <w:t>da Resolução CMN Nº 4.970/2021</w:t>
      </w:r>
      <w:r w:rsidR="008F2905" w:rsidRPr="00763C34">
        <w:rPr>
          <w:rFonts w:ascii="Arial" w:hAnsi="Arial" w:cs="Arial"/>
          <w:sz w:val="20"/>
          <w:szCs w:val="20"/>
        </w:rPr>
        <w:fldChar w:fldCharType="begin"/>
      </w:r>
      <w:r w:rsidR="008F2905" w:rsidRPr="00763C34">
        <w:rPr>
          <w:rFonts w:ascii="Arial" w:hAnsi="Arial" w:cs="Arial"/>
          <w:sz w:val="20"/>
          <w:szCs w:val="20"/>
        </w:rPr>
        <w:instrText xml:space="preserve"> NOTEREF _Ref211503296 \f \h </w:instrText>
      </w:r>
      <w:r w:rsidR="00763C34" w:rsidRPr="00763C34">
        <w:rPr>
          <w:rFonts w:ascii="Arial" w:hAnsi="Arial" w:cs="Arial"/>
          <w:sz w:val="20"/>
          <w:szCs w:val="20"/>
        </w:rPr>
        <w:instrText xml:space="preserve"> \* MERGEFORMAT </w:instrText>
      </w:r>
      <w:r w:rsidR="008F2905" w:rsidRPr="00763C34">
        <w:rPr>
          <w:rFonts w:ascii="Arial" w:hAnsi="Arial" w:cs="Arial"/>
          <w:sz w:val="20"/>
          <w:szCs w:val="20"/>
        </w:rPr>
      </w:r>
      <w:r w:rsidR="008F2905" w:rsidRPr="00763C34">
        <w:rPr>
          <w:rFonts w:ascii="Arial" w:hAnsi="Arial" w:cs="Arial"/>
          <w:sz w:val="20"/>
          <w:szCs w:val="20"/>
        </w:rPr>
        <w:fldChar w:fldCharType="separate"/>
      </w:r>
      <w:r w:rsidR="008F2905" w:rsidRPr="00763C34">
        <w:rPr>
          <w:rStyle w:val="Refdenotaderodap"/>
          <w:rFonts w:ascii="Arial" w:hAnsi="Arial" w:cs="Arial"/>
          <w:sz w:val="20"/>
          <w:szCs w:val="20"/>
        </w:rPr>
        <w:t>7</w:t>
      </w:r>
      <w:r w:rsidR="008F2905" w:rsidRPr="00763C34">
        <w:rPr>
          <w:rFonts w:ascii="Arial" w:hAnsi="Arial" w:cs="Arial"/>
          <w:sz w:val="20"/>
          <w:szCs w:val="20"/>
        </w:rPr>
        <w:fldChar w:fldCharType="end"/>
      </w:r>
      <w:r w:rsidR="00706204" w:rsidRPr="00763C34">
        <w:rPr>
          <w:rFonts w:ascii="Arial" w:hAnsi="Arial" w:cs="Arial"/>
          <w:sz w:val="20"/>
          <w:szCs w:val="20"/>
        </w:rPr>
        <w:t>;</w:t>
      </w:r>
    </w:p>
    <w:p w14:paraId="0C5C5A77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E07396F" w14:textId="16A4AF08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h) Não responder, nem qualquer empresa da qual seja controlador ou administrador, por protesto de títulos, cobranças judiciais, emissão de cheques sem fundos, inadimplemento de obrigações e outras ocorrências ou circunstâncias análogas, de acordo com a </w:t>
      </w:r>
      <w:r w:rsidR="00DA67E7" w:rsidRPr="00763C34">
        <w:rPr>
          <w:rFonts w:ascii="Arial" w:hAnsi="Arial" w:cs="Arial"/>
          <w:sz w:val="20"/>
          <w:szCs w:val="20"/>
        </w:rPr>
        <w:t>Resolução CMN Nº 4.970/2021</w:t>
      </w:r>
      <w:r w:rsidR="008F2905" w:rsidRPr="00763C34">
        <w:rPr>
          <w:rFonts w:ascii="Arial" w:hAnsi="Arial" w:cs="Arial"/>
          <w:sz w:val="20"/>
          <w:szCs w:val="20"/>
        </w:rPr>
        <w:fldChar w:fldCharType="begin"/>
      </w:r>
      <w:r w:rsidR="008F2905" w:rsidRPr="00763C34">
        <w:rPr>
          <w:rFonts w:ascii="Arial" w:hAnsi="Arial" w:cs="Arial"/>
          <w:sz w:val="20"/>
          <w:szCs w:val="20"/>
        </w:rPr>
        <w:instrText xml:space="preserve"> NOTEREF _Ref211503296 \f \h </w:instrText>
      </w:r>
      <w:r w:rsidR="00763C34" w:rsidRPr="00763C34">
        <w:rPr>
          <w:rFonts w:ascii="Arial" w:hAnsi="Arial" w:cs="Arial"/>
          <w:sz w:val="20"/>
          <w:szCs w:val="20"/>
        </w:rPr>
        <w:instrText xml:space="preserve"> \* MERGEFORMAT </w:instrText>
      </w:r>
      <w:r w:rsidR="008F2905" w:rsidRPr="00763C34">
        <w:rPr>
          <w:rFonts w:ascii="Arial" w:hAnsi="Arial" w:cs="Arial"/>
          <w:sz w:val="20"/>
          <w:szCs w:val="20"/>
        </w:rPr>
      </w:r>
      <w:r w:rsidR="008F2905" w:rsidRPr="00763C34">
        <w:rPr>
          <w:rFonts w:ascii="Arial" w:hAnsi="Arial" w:cs="Arial"/>
          <w:sz w:val="20"/>
          <w:szCs w:val="20"/>
        </w:rPr>
        <w:fldChar w:fldCharType="separate"/>
      </w:r>
      <w:r w:rsidR="008F2905" w:rsidRPr="00763C34">
        <w:rPr>
          <w:rStyle w:val="Refdenotaderodap"/>
          <w:rFonts w:ascii="Arial" w:hAnsi="Arial" w:cs="Arial"/>
          <w:sz w:val="20"/>
          <w:szCs w:val="20"/>
        </w:rPr>
        <w:t>7</w:t>
      </w:r>
      <w:r w:rsidR="008F2905" w:rsidRPr="00763C34">
        <w:rPr>
          <w:rFonts w:ascii="Arial" w:hAnsi="Arial" w:cs="Arial"/>
          <w:sz w:val="20"/>
          <w:szCs w:val="20"/>
        </w:rPr>
        <w:fldChar w:fldCharType="end"/>
      </w:r>
      <w:r w:rsidRPr="00763C34">
        <w:rPr>
          <w:rFonts w:ascii="Arial" w:hAnsi="Arial" w:cs="Arial"/>
          <w:sz w:val="20"/>
          <w:szCs w:val="20"/>
        </w:rPr>
        <w:t>;</w:t>
      </w:r>
    </w:p>
    <w:p w14:paraId="063325A1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3373DD8" w14:textId="46DB945B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i) Não estar declarado falido ou insolvente, de acordo com a Resolução do </w:t>
      </w:r>
      <w:r w:rsidR="00DA67E7" w:rsidRPr="00763C34">
        <w:rPr>
          <w:rFonts w:ascii="Arial" w:hAnsi="Arial" w:cs="Arial"/>
          <w:sz w:val="20"/>
          <w:szCs w:val="20"/>
        </w:rPr>
        <w:t>Resolução CMN Nº 4.970/2021</w:t>
      </w:r>
      <w:r w:rsidR="00763C34" w:rsidRPr="00763C34">
        <w:rPr>
          <w:rFonts w:ascii="Arial" w:hAnsi="Arial" w:cs="Arial"/>
          <w:sz w:val="20"/>
          <w:szCs w:val="20"/>
        </w:rPr>
        <w:fldChar w:fldCharType="begin"/>
      </w:r>
      <w:r w:rsidR="00763C34" w:rsidRPr="00763C34">
        <w:rPr>
          <w:rFonts w:ascii="Arial" w:hAnsi="Arial" w:cs="Arial"/>
          <w:sz w:val="20"/>
          <w:szCs w:val="20"/>
        </w:rPr>
        <w:instrText xml:space="preserve"> NOTEREF _Ref211503296 \f \h  \* MERGEFORMAT </w:instrText>
      </w:r>
      <w:r w:rsidR="00763C34" w:rsidRPr="00763C34">
        <w:rPr>
          <w:rFonts w:ascii="Arial" w:hAnsi="Arial" w:cs="Arial"/>
          <w:sz w:val="20"/>
          <w:szCs w:val="20"/>
        </w:rPr>
      </w:r>
      <w:r w:rsidR="00763C34" w:rsidRPr="00763C34">
        <w:rPr>
          <w:rFonts w:ascii="Arial" w:hAnsi="Arial" w:cs="Arial"/>
          <w:sz w:val="20"/>
          <w:szCs w:val="20"/>
        </w:rPr>
        <w:fldChar w:fldCharType="separate"/>
      </w:r>
      <w:r w:rsidR="00763C34" w:rsidRPr="00763C34">
        <w:rPr>
          <w:rStyle w:val="Refdenotaderodap"/>
          <w:rFonts w:ascii="Arial" w:hAnsi="Arial" w:cs="Arial"/>
          <w:sz w:val="20"/>
          <w:szCs w:val="20"/>
        </w:rPr>
        <w:t>7</w:t>
      </w:r>
      <w:r w:rsidR="00763C34" w:rsidRPr="00763C34">
        <w:rPr>
          <w:rFonts w:ascii="Arial" w:hAnsi="Arial" w:cs="Arial"/>
          <w:sz w:val="20"/>
          <w:szCs w:val="20"/>
        </w:rPr>
        <w:fldChar w:fldCharType="end"/>
      </w:r>
      <w:r w:rsidRPr="00763C34">
        <w:rPr>
          <w:rFonts w:ascii="Arial" w:hAnsi="Arial" w:cs="Arial"/>
          <w:sz w:val="20"/>
          <w:szCs w:val="20"/>
        </w:rPr>
        <w:t>;</w:t>
      </w:r>
    </w:p>
    <w:p w14:paraId="294C75B1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54BC244" w14:textId="70D747B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j) Não pode ter controlado ou administrado, nos 2 (dois) anos que antecedem a eleição ou nomeação, firma ou sociedade objeto de declaração de insolvência, liquidação, intervenção, falência ou recuperação judicial, de acordo com a Resolução do </w:t>
      </w:r>
      <w:r w:rsidR="00DA67E7" w:rsidRPr="00763C34">
        <w:rPr>
          <w:rFonts w:ascii="Arial" w:hAnsi="Arial" w:cs="Arial"/>
          <w:sz w:val="20"/>
          <w:szCs w:val="20"/>
        </w:rPr>
        <w:t>Resolução CMN Nº 4.970/2021</w:t>
      </w:r>
      <w:r w:rsidR="00763C34" w:rsidRPr="00763C34">
        <w:rPr>
          <w:rFonts w:ascii="Arial" w:hAnsi="Arial" w:cs="Arial"/>
          <w:sz w:val="20"/>
          <w:szCs w:val="20"/>
        </w:rPr>
        <w:fldChar w:fldCharType="begin"/>
      </w:r>
      <w:r w:rsidR="00763C34" w:rsidRPr="00763C34">
        <w:rPr>
          <w:rFonts w:ascii="Arial" w:hAnsi="Arial" w:cs="Arial"/>
          <w:sz w:val="20"/>
          <w:szCs w:val="20"/>
        </w:rPr>
        <w:instrText xml:space="preserve"> NOTEREF _Ref211503296 \f \h  \* MERGEFORMAT </w:instrText>
      </w:r>
      <w:r w:rsidR="00763C34" w:rsidRPr="00763C34">
        <w:rPr>
          <w:rFonts w:ascii="Arial" w:hAnsi="Arial" w:cs="Arial"/>
          <w:sz w:val="20"/>
          <w:szCs w:val="20"/>
        </w:rPr>
      </w:r>
      <w:r w:rsidR="00763C34" w:rsidRPr="00763C34">
        <w:rPr>
          <w:rFonts w:ascii="Arial" w:hAnsi="Arial" w:cs="Arial"/>
          <w:sz w:val="20"/>
          <w:szCs w:val="20"/>
        </w:rPr>
        <w:fldChar w:fldCharType="separate"/>
      </w:r>
      <w:r w:rsidR="00763C34" w:rsidRPr="00763C34">
        <w:rPr>
          <w:rStyle w:val="Refdenotaderodap"/>
          <w:rFonts w:ascii="Arial" w:hAnsi="Arial" w:cs="Arial"/>
          <w:sz w:val="20"/>
          <w:szCs w:val="20"/>
        </w:rPr>
        <w:t>7</w:t>
      </w:r>
      <w:r w:rsidR="00763C34" w:rsidRPr="00763C34">
        <w:rPr>
          <w:rFonts w:ascii="Arial" w:hAnsi="Arial" w:cs="Arial"/>
          <w:sz w:val="20"/>
          <w:szCs w:val="20"/>
        </w:rPr>
        <w:fldChar w:fldCharType="end"/>
      </w:r>
      <w:r w:rsidR="00763C34" w:rsidRPr="00763C34">
        <w:rPr>
          <w:rFonts w:ascii="Arial" w:hAnsi="Arial" w:cs="Arial"/>
          <w:sz w:val="20"/>
          <w:szCs w:val="20"/>
        </w:rPr>
        <w:t>;</w:t>
      </w:r>
    </w:p>
    <w:p w14:paraId="7668A907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8297B56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lastRenderedPageBreak/>
        <w:t xml:space="preserve">k) Não pode responder, nem qualquer sociedade da qual tenha sido controlador ou administrador à época dos fatos, por processo criminal, inquérito policial e outras ocorrências ou circunstâncias análogas; </w:t>
      </w:r>
    </w:p>
    <w:p w14:paraId="3BCA91BC" w14:textId="77777777" w:rsidR="00763C34" w:rsidRPr="00763C34" w:rsidRDefault="00763C34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311B0B7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l) Não pode responder por processo judicial ou administrativo que tenha relação com o Sistema Financeiro Nacional e outras ocorrências ou circunstâncias análogas.</w:t>
      </w:r>
    </w:p>
    <w:p w14:paraId="48B5302D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A060410" w14:textId="0CF92F6C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§ 1º - Para os efeitos do disposto no Inciso I, o curso de graduação e/ou pós-graduação deve</w:t>
      </w:r>
      <w:r w:rsidR="009F21BA" w:rsidRPr="00763C34">
        <w:rPr>
          <w:rFonts w:ascii="Arial" w:hAnsi="Arial" w:cs="Arial"/>
          <w:sz w:val="20"/>
          <w:szCs w:val="20"/>
        </w:rPr>
        <w:t xml:space="preserve"> </w:t>
      </w:r>
      <w:r w:rsidRPr="00763C34">
        <w:rPr>
          <w:rFonts w:ascii="Arial" w:hAnsi="Arial" w:cs="Arial"/>
          <w:sz w:val="20"/>
          <w:szCs w:val="20"/>
        </w:rPr>
        <w:t>ser reconhecido ou credenciado pelo Ministério da Educação.  São consideradas compatíveis as formações preferencialmente em: (Política de Indicação e Sucessão dos Administradores)</w:t>
      </w:r>
    </w:p>
    <w:p w14:paraId="03D6D23A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34BAA93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a) Administração Pública ou de Empresas; </w:t>
      </w:r>
    </w:p>
    <w:p w14:paraId="68DBA962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DFE0897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b) Ciências Atuariais; </w:t>
      </w:r>
    </w:p>
    <w:p w14:paraId="259C6997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C8B8C6F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c) Ciências Econômicas;</w:t>
      </w:r>
    </w:p>
    <w:p w14:paraId="10978293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 </w:t>
      </w:r>
    </w:p>
    <w:p w14:paraId="1F790BCF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d) Comércio Internacional;</w:t>
      </w:r>
    </w:p>
    <w:p w14:paraId="01C6C5D7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1A08114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e) Contabilidade ou Auditoria; </w:t>
      </w:r>
    </w:p>
    <w:p w14:paraId="4584AA0B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D7C474F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f) Direito;</w:t>
      </w:r>
    </w:p>
    <w:p w14:paraId="73C856F8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7BD6DEA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g) Engenharia; </w:t>
      </w:r>
    </w:p>
    <w:p w14:paraId="692E93BB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AE65216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h) Estatística; </w:t>
      </w:r>
    </w:p>
    <w:p w14:paraId="30E7F813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E24C1D3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i) Finanças; </w:t>
      </w:r>
    </w:p>
    <w:p w14:paraId="732C9C15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16CC911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j) Matemática; </w:t>
      </w:r>
    </w:p>
    <w:p w14:paraId="156A5956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BF1E8A6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k) Curso aderente à área de atuação no Banco para a qual for indicado. </w:t>
      </w:r>
    </w:p>
    <w:p w14:paraId="7A76E8D1" w14:textId="77777777" w:rsidR="006A3AB5" w:rsidRPr="00763C34" w:rsidRDefault="006A3AB5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ECE82D3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7º.</w:t>
      </w:r>
      <w:r w:rsidRPr="00763C34">
        <w:rPr>
          <w:rFonts w:ascii="Arial" w:hAnsi="Arial" w:cs="Arial"/>
          <w:sz w:val="20"/>
          <w:szCs w:val="20"/>
        </w:rPr>
        <w:t xml:space="preserve"> Não podem ser candidatos:</w:t>
      </w:r>
    </w:p>
    <w:p w14:paraId="137DBDE2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B2060D" w14:textId="50727196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 – O representante do órgão regulador ao qual o BANPARÁ está sujeito, Ministro de Estado, Secretário de Estado, Secretário Municipal, titular de cargo de natureza especial ou de direção e assessoramento superior na administração pública, sem vínculo permanente com o serviço público, ainda que licenciado, dirigente estatutário de partido político, ainda que licenciado e titular de mandato no Poder Legislativo de qualquer ente da federação, ainda que licenciado; </w:t>
      </w:r>
    </w:p>
    <w:p w14:paraId="7B945A3C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B48AF1F" w14:textId="2E01E7C9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II – A pessoa que atuou, nos últimos 36 (trinta e seis) meses, como participante de estrutura decisória de partido político ou em trabalho vinculado a organização, estruturação e realização de campanha eleitoral;</w:t>
      </w:r>
    </w:p>
    <w:p w14:paraId="1AB533C8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AF531CD" w14:textId="37DA60AB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III – A pessoa que exerça cargo em organização sindical; </w:t>
      </w:r>
    </w:p>
    <w:p w14:paraId="2E2CEA0D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D1EB20C" w14:textId="5F54DC9C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IV – A pessoa que tenha firmado contrato ou parceria, como fornecedor ou comprador, demandante ou ofertante, de bens ou serviços de qualquer natureza, com a pessoa político-administrativa controladora do BANPARÁ ou com o próprio Banco em período inferior a 3 (três) anos antes da data de nomeação; </w:t>
      </w:r>
    </w:p>
    <w:p w14:paraId="6A2DCFA7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DB2B16D" w14:textId="7E3CA6E0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V – A pessoa que tenha ou possa ter qualquer forma de conflito de interesse com a pessoa político-administrativa controladora do BANPARÁ ou com o próprio Banco; </w:t>
      </w:r>
    </w:p>
    <w:p w14:paraId="69A3D244" w14:textId="232D3D9A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VI – As pessoas vinculadas entre si por parentesco, natural ou civil, até o 3º grau, inclusive, ou por afinidade, até o 2º grau; </w:t>
      </w:r>
    </w:p>
    <w:p w14:paraId="7144178B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5979796" w14:textId="03C7B443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VII – A pessoa que ocupar cargo na administração ou gerência de outra sociedade que explore atividade análoga; </w:t>
      </w:r>
    </w:p>
    <w:p w14:paraId="00545A1C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23E1E1C" w14:textId="4EB86AF5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VIII – A pessoa que houver causado prejuízo ao BANPARÁ; </w:t>
      </w:r>
    </w:p>
    <w:p w14:paraId="09E35C83" w14:textId="62E0B709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lastRenderedPageBreak/>
        <w:t xml:space="preserve">IX – A pessoa que participar de sociedade inadimplente com o BANPARÁ; </w:t>
      </w:r>
    </w:p>
    <w:p w14:paraId="06E6A350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40376DB" w14:textId="1FB1DEB0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X – A pessoa que estiver impedida por lei especial, condenada por crime falimentar, de sonegação fiscal, de prevaricação, de corrupção ativa ou passiva, de concussão, de peculato, contra a economia popular, a fé pública, a propriedade ou o Sistema Financeiro Nacional, ou condenada a pena criminal que vede, ainda que temporariamente, o acesso a cargos públicos; </w:t>
      </w:r>
    </w:p>
    <w:p w14:paraId="61EAB437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E2A4DD5" w14:textId="6886E86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XI – A pessoa declarada inabilitada ou suspensa para o exercício de cargos de conselheiro fiscal, de conselheiro de administração, de diretor ou de sócio</w:t>
      </w:r>
      <w:r w:rsidR="00DA67E7" w:rsidRPr="00763C34">
        <w:rPr>
          <w:rFonts w:ascii="Arial" w:hAnsi="Arial" w:cs="Arial"/>
          <w:sz w:val="20"/>
          <w:szCs w:val="20"/>
        </w:rPr>
        <w:t xml:space="preserve"> </w:t>
      </w:r>
      <w:r w:rsidRPr="00763C34">
        <w:rPr>
          <w:rFonts w:ascii="Arial" w:hAnsi="Arial" w:cs="Arial"/>
          <w:sz w:val="20"/>
          <w:szCs w:val="20"/>
        </w:rPr>
        <w:t xml:space="preserve">administrador em instituições financeiras e demais instituições autorizadas a funcionar pelo Banco Central do Brasil ou em entidades de previdência complementar, sociedades seguradoras, sociedades de capitalização, companhias abertas ou entidades sujeitas à supervisão da Comissão de Valores Mobiliários; </w:t>
      </w:r>
    </w:p>
    <w:p w14:paraId="51F8BECA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45F9CB3" w14:textId="6396974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XII – A pessoa que responde, ou qualquer empresa da qual seja controlador ou administrador, por protesto de títulos, cobranças judiciais, emissão de cheques sem fundos, inadimplemento de obrigações e outras ocorrências ou circunstâncias análogas. </w:t>
      </w:r>
    </w:p>
    <w:p w14:paraId="605DE7DE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E2614B6" w14:textId="7976F38D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XIII – A pessoa declarada falida ou insolvente; </w:t>
      </w:r>
    </w:p>
    <w:p w14:paraId="2DB2F199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24688F0" w14:textId="079FEFEB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XIV – A pessoa que controlou ou administrou, nos 2 (dois) anos que antecedem a eleição ou nomeação, firma ou sociedade objeto de declaração de insolvência, liquidação, intervenção, falência ou recuperação judicial;</w:t>
      </w:r>
    </w:p>
    <w:p w14:paraId="1AC73F30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9264BCD" w14:textId="7A1796D6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XV – A pessoa que responde, ou qualquer sociedade da qual tenha sido controlador ou administrador à época dos fatos, por processo crime, inquérito policial e outras ocorrências ou circunstâncias análogas; </w:t>
      </w:r>
    </w:p>
    <w:p w14:paraId="5463084B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03C5A20" w14:textId="1DAFA349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XVI – A pessoa que responde por processo judicial ou administrativo que tenha relação com o Sistema Financeiro Nacional e outras ocorrências ou circunstâncias análogas; </w:t>
      </w:r>
    </w:p>
    <w:p w14:paraId="52B7C374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DC7267F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XVII – Quando empregado ou ex-empregado: a) que responda a processo administrativo disciplinar; b) que não está isento do efeito de quaisquer penalidades previstas no regulamento de pessoal do Banco; </w:t>
      </w:r>
    </w:p>
    <w:p w14:paraId="5C512F4B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61AF818" w14:textId="0C13DBFE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XVIII – A pessoa que possua ações em trâmite ajuizadas contra o Banco. </w:t>
      </w:r>
    </w:p>
    <w:p w14:paraId="18391C14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9EB0CBE" w14:textId="1195881C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§1º. A vedação prevista no inciso I estende-se também aos parentes consanguíneos ou afins até o terceiro grau das pessoas nele mencionadas. </w:t>
      </w:r>
    </w:p>
    <w:p w14:paraId="317D1DAE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CAC5AE5" w14:textId="2BA6C5EC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§2º. Os impedimentos previstos neste artigo aplicam-se a todos os administradores do Banco, inclusive ao representante dos empregados e dos acionistas minoritários. </w:t>
      </w:r>
    </w:p>
    <w:p w14:paraId="61F2DD9D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EFD7BF0" w14:textId="0646DEFF" w:rsidR="006A3AB5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§3º. Os demais requisitos e impedimentos estão definidos nas Leis nº 6.404/1976</w:t>
      </w:r>
      <w:r w:rsidR="002816FA">
        <w:rPr>
          <w:rFonts w:ascii="Arial" w:hAnsi="Arial" w:cs="Arial"/>
          <w:sz w:val="20"/>
          <w:szCs w:val="20"/>
        </w:rPr>
        <w:fldChar w:fldCharType="begin"/>
      </w:r>
      <w:r w:rsidR="002816FA">
        <w:rPr>
          <w:rFonts w:ascii="Arial" w:hAnsi="Arial" w:cs="Arial"/>
          <w:sz w:val="20"/>
          <w:szCs w:val="20"/>
        </w:rPr>
        <w:instrText xml:space="preserve"> NOTEREF _Ref211503234 \f \h </w:instrText>
      </w:r>
      <w:r w:rsidR="00D24F72">
        <w:rPr>
          <w:rFonts w:ascii="Arial" w:hAnsi="Arial" w:cs="Arial"/>
          <w:sz w:val="20"/>
          <w:szCs w:val="20"/>
        </w:rPr>
        <w:instrText xml:space="preserve"> \* MERGEFORMAT </w:instrText>
      </w:r>
      <w:r w:rsidR="002816FA">
        <w:rPr>
          <w:rFonts w:ascii="Arial" w:hAnsi="Arial" w:cs="Arial"/>
          <w:sz w:val="20"/>
          <w:szCs w:val="20"/>
        </w:rPr>
      </w:r>
      <w:r w:rsidR="002816FA">
        <w:rPr>
          <w:rFonts w:ascii="Arial" w:hAnsi="Arial" w:cs="Arial"/>
          <w:sz w:val="20"/>
          <w:szCs w:val="20"/>
        </w:rPr>
        <w:fldChar w:fldCharType="separate"/>
      </w:r>
      <w:r w:rsidR="002816FA" w:rsidRPr="002816FA">
        <w:rPr>
          <w:rStyle w:val="Refdenotaderodap"/>
        </w:rPr>
        <w:t>3</w:t>
      </w:r>
      <w:r w:rsidR="002816FA">
        <w:rPr>
          <w:rFonts w:ascii="Arial" w:hAnsi="Arial" w:cs="Arial"/>
          <w:sz w:val="20"/>
          <w:szCs w:val="20"/>
        </w:rPr>
        <w:fldChar w:fldCharType="end"/>
      </w:r>
      <w:r w:rsidRPr="00763C34">
        <w:rPr>
          <w:rFonts w:ascii="Arial" w:hAnsi="Arial" w:cs="Arial"/>
          <w:sz w:val="20"/>
          <w:szCs w:val="20"/>
        </w:rPr>
        <w:t xml:space="preserve"> e nº 13.303/2016</w:t>
      </w:r>
      <w:r w:rsidR="002816FA">
        <w:rPr>
          <w:rFonts w:ascii="Arial" w:hAnsi="Arial" w:cs="Arial"/>
          <w:sz w:val="20"/>
          <w:szCs w:val="20"/>
        </w:rPr>
        <w:fldChar w:fldCharType="begin"/>
      </w:r>
      <w:r w:rsidR="002816FA">
        <w:rPr>
          <w:rFonts w:ascii="Arial" w:hAnsi="Arial" w:cs="Arial"/>
          <w:sz w:val="20"/>
          <w:szCs w:val="20"/>
        </w:rPr>
        <w:instrText xml:space="preserve"> NOTEREF _Ref211503240 \f \h </w:instrText>
      </w:r>
      <w:r w:rsidR="00D24F72">
        <w:rPr>
          <w:rFonts w:ascii="Arial" w:hAnsi="Arial" w:cs="Arial"/>
          <w:sz w:val="20"/>
          <w:szCs w:val="20"/>
        </w:rPr>
        <w:instrText xml:space="preserve"> \* MERGEFORMAT </w:instrText>
      </w:r>
      <w:r w:rsidR="002816FA">
        <w:rPr>
          <w:rFonts w:ascii="Arial" w:hAnsi="Arial" w:cs="Arial"/>
          <w:sz w:val="20"/>
          <w:szCs w:val="20"/>
        </w:rPr>
      </w:r>
      <w:r w:rsidR="002816FA">
        <w:rPr>
          <w:rFonts w:ascii="Arial" w:hAnsi="Arial" w:cs="Arial"/>
          <w:sz w:val="20"/>
          <w:szCs w:val="20"/>
        </w:rPr>
        <w:fldChar w:fldCharType="separate"/>
      </w:r>
      <w:r w:rsidR="002816FA" w:rsidRPr="002816FA">
        <w:rPr>
          <w:rStyle w:val="Refdenotaderodap"/>
        </w:rPr>
        <w:t>4</w:t>
      </w:r>
      <w:r w:rsidR="002816FA">
        <w:rPr>
          <w:rFonts w:ascii="Arial" w:hAnsi="Arial" w:cs="Arial"/>
          <w:sz w:val="20"/>
          <w:szCs w:val="20"/>
        </w:rPr>
        <w:fldChar w:fldCharType="end"/>
      </w:r>
      <w:r w:rsidRPr="00763C34">
        <w:rPr>
          <w:rFonts w:ascii="Arial" w:hAnsi="Arial" w:cs="Arial"/>
          <w:sz w:val="20"/>
          <w:szCs w:val="20"/>
        </w:rPr>
        <w:t xml:space="preserve"> e na Política Institucional de Indicação e Sucessão do BANPARÁ.</w:t>
      </w:r>
    </w:p>
    <w:p w14:paraId="7743F39C" w14:textId="77777777" w:rsidR="000C5893" w:rsidRPr="00763C34" w:rsidRDefault="000C5893" w:rsidP="00D24F72">
      <w:pPr>
        <w:pStyle w:val="artigo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D887F8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8º.</w:t>
      </w:r>
      <w:r w:rsidRPr="00763C34">
        <w:rPr>
          <w:rFonts w:ascii="Arial" w:hAnsi="Arial" w:cs="Arial"/>
          <w:sz w:val="20"/>
          <w:szCs w:val="20"/>
        </w:rPr>
        <w:t xml:space="preserve"> Compete à Comissão Eleitoral: </w:t>
      </w:r>
    </w:p>
    <w:p w14:paraId="18903F1F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D25822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I. Conduzir a execução do processo eleitoral; </w:t>
      </w:r>
    </w:p>
    <w:p w14:paraId="508C025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41C1E8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II. Elaborar e divulgar comunicados referentes ao processo eleitoral; </w:t>
      </w:r>
    </w:p>
    <w:p w14:paraId="43B8AB03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8561BE" w14:textId="77777777" w:rsidR="006A3AB5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III. Examinar e julgar requerimento de inscrição e documentação pertinente, homologando-o ou indeferindo-o; </w:t>
      </w:r>
    </w:p>
    <w:p w14:paraId="1C18FFA7" w14:textId="77777777" w:rsidR="0025379B" w:rsidRPr="00763C34" w:rsidRDefault="0025379B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6EBF9C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IV. Dar publicidade à homologação das candidaturas inscritas até 24 (vinte quatro) horas após o ato homologatório; </w:t>
      </w:r>
    </w:p>
    <w:p w14:paraId="07B9ABC0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FEA3B0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V. Conferir e acatar, ou recusar, a documentação de que trata o capítulo III deste edital; </w:t>
      </w:r>
    </w:p>
    <w:p w14:paraId="5BDA86F4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782DC2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VI. Proceder a totalização e a divulgação dos resultados do processo de votação aos concorrentes, ao Banpará e seu funcionalismo; </w:t>
      </w:r>
    </w:p>
    <w:p w14:paraId="50150D6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lastRenderedPageBreak/>
        <w:t xml:space="preserve">VII. Credenciar os fiscais indicados pelos concorrentes que acompanharão todo o processo de votação; </w:t>
      </w:r>
    </w:p>
    <w:p w14:paraId="52AFC79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88B4E9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VIII. Apreciar e decidir os casos omissos ou carentes de interpretação neste edital, registrando tais decisões em ata, durante a reunião; </w:t>
      </w:r>
    </w:p>
    <w:p w14:paraId="63912C4E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5D881F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IX. Apreciar e julgar protestos ratificados e recursos, assim como divulgar seus resultados; </w:t>
      </w:r>
    </w:p>
    <w:p w14:paraId="463BFAA8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0BE05E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X. Formar processo único com toda a documentação recebida e expedida, relativo ao processo eleitoral, numerada sequencialmente, a ser conservado pelo sindicato, pelo prazo de 02 (dois) anos, a contar da data da eleição, remetendo cópia ao BANPARÁ S.A. </w:t>
      </w:r>
    </w:p>
    <w:p w14:paraId="10AB27C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20D408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9º.</w:t>
      </w:r>
      <w:r w:rsidRPr="00763C34">
        <w:rPr>
          <w:rFonts w:ascii="Arial" w:hAnsi="Arial" w:cs="Arial"/>
          <w:sz w:val="20"/>
          <w:szCs w:val="20"/>
        </w:rPr>
        <w:t xml:space="preserve"> Caberá ao BANPARÁ S.A prestar apoio administrativo à Comissão Eleitoral, no que se referem às instalações, equipamentos e materiais adequados para seu funcionamento, fornecendo, mediante requisição, documentos necessários ao desempenho de suas funções. </w:t>
      </w:r>
    </w:p>
    <w:p w14:paraId="3373043C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7636A8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10.</w:t>
      </w:r>
      <w:r w:rsidRPr="00763C34">
        <w:rPr>
          <w:rFonts w:ascii="Arial" w:hAnsi="Arial" w:cs="Arial"/>
          <w:sz w:val="20"/>
          <w:szCs w:val="20"/>
        </w:rPr>
        <w:t xml:space="preserve"> As decisões de eventuais incidentes perante a Comissão Eleitoral serão tomadas por maioria simples. </w:t>
      </w:r>
    </w:p>
    <w:p w14:paraId="781BA218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7267578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11.</w:t>
      </w:r>
      <w:r w:rsidRPr="00763C34">
        <w:rPr>
          <w:rFonts w:ascii="Arial" w:hAnsi="Arial" w:cs="Arial"/>
          <w:sz w:val="20"/>
          <w:szCs w:val="20"/>
        </w:rPr>
        <w:t xml:space="preserve"> A Comissão Eleitoral se dissolverá após o julgamento de todos os recursos apresentados quanto ao resultado do pleito. </w:t>
      </w:r>
    </w:p>
    <w:p w14:paraId="7975551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4DF453" w14:textId="77777777" w:rsidR="006A3AB5" w:rsidRPr="00763C34" w:rsidRDefault="006A3AB5" w:rsidP="00D24F72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CAPÍTULO III. DAS INSCRIÇÕES. </w:t>
      </w:r>
    </w:p>
    <w:p w14:paraId="3AA2EAFF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71E001F" w14:textId="5FD56C32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12</w:t>
      </w:r>
      <w:r w:rsidRPr="00763C34">
        <w:rPr>
          <w:rFonts w:ascii="Arial" w:hAnsi="Arial" w:cs="Arial"/>
          <w:sz w:val="20"/>
          <w:szCs w:val="20"/>
        </w:rPr>
        <w:t xml:space="preserve">. A inscrição de candidatura à vaga do Conselho de Administração deverá ser </w:t>
      </w:r>
      <w:r w:rsidR="009F21BA" w:rsidRPr="00763C34">
        <w:rPr>
          <w:rFonts w:ascii="Arial" w:hAnsi="Arial" w:cs="Arial"/>
          <w:sz w:val="20"/>
          <w:szCs w:val="20"/>
        </w:rPr>
        <w:t xml:space="preserve">realizada através do preenchimento de formulário eletrônico, disponibilizado na </w:t>
      </w:r>
      <w:r w:rsidR="009F21BA" w:rsidRPr="00763C34">
        <w:rPr>
          <w:rFonts w:ascii="Arial" w:hAnsi="Arial" w:cs="Arial"/>
          <w:i/>
          <w:iCs/>
          <w:sz w:val="20"/>
          <w:szCs w:val="20"/>
        </w:rPr>
        <w:t>intranet</w:t>
      </w:r>
      <w:r w:rsidR="009F21BA" w:rsidRPr="00763C34">
        <w:rPr>
          <w:rFonts w:ascii="Arial" w:hAnsi="Arial" w:cs="Arial"/>
          <w:sz w:val="20"/>
          <w:szCs w:val="20"/>
        </w:rPr>
        <w:t xml:space="preserve"> do banco.</w:t>
      </w:r>
    </w:p>
    <w:p w14:paraId="74F763AD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 </w:t>
      </w:r>
    </w:p>
    <w:p w14:paraId="12B8264F" w14:textId="379D2E43" w:rsidR="006A3AB5" w:rsidRDefault="0025379B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</w:t>
      </w:r>
      <w:r w:rsidR="006A3AB5" w:rsidRPr="00763C34">
        <w:rPr>
          <w:rFonts w:ascii="Arial" w:hAnsi="Arial" w:cs="Arial"/>
          <w:b/>
          <w:sz w:val="20"/>
          <w:szCs w:val="20"/>
        </w:rPr>
        <w:t xml:space="preserve">. </w:t>
      </w:r>
      <w:r w:rsidR="009F21BA" w:rsidRPr="00763C34">
        <w:rPr>
          <w:rFonts w:ascii="Arial" w:hAnsi="Arial" w:cs="Arial"/>
          <w:bCs/>
          <w:sz w:val="20"/>
          <w:szCs w:val="20"/>
        </w:rPr>
        <w:t>Na mesma inscrição, o candidato deverá anexar todos os documentos, em formato .pdf, previsto no artigo 14 o presente edital.</w:t>
      </w:r>
    </w:p>
    <w:p w14:paraId="3DA25CE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8D29FE0" w14:textId="354E34BB" w:rsidR="006A3AB5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13</w:t>
      </w:r>
      <w:r w:rsidRPr="00763C34">
        <w:rPr>
          <w:rFonts w:ascii="Arial" w:hAnsi="Arial" w:cs="Arial"/>
          <w:sz w:val="20"/>
          <w:szCs w:val="20"/>
        </w:rPr>
        <w:t xml:space="preserve">. </w:t>
      </w:r>
      <w:r w:rsidR="009F21BA" w:rsidRPr="00763C34">
        <w:rPr>
          <w:rFonts w:ascii="Arial" w:hAnsi="Arial" w:cs="Arial"/>
          <w:sz w:val="20"/>
          <w:szCs w:val="20"/>
        </w:rPr>
        <w:t>O</w:t>
      </w:r>
      <w:r w:rsidRPr="00763C34">
        <w:rPr>
          <w:rFonts w:ascii="Arial" w:hAnsi="Arial" w:cs="Arial"/>
          <w:sz w:val="20"/>
          <w:szCs w:val="20"/>
        </w:rPr>
        <w:t xml:space="preserve"> currículo sintético e a declaração de cumprimento de requisito deverão ser assinados pelo próprio interessado, ou por procurador legal devidamente constituído, sendo obrigatório o preenchimento de todos os campos assinalados.</w:t>
      </w:r>
    </w:p>
    <w:p w14:paraId="7683D07C" w14:textId="77777777" w:rsidR="0025379B" w:rsidRPr="00763C34" w:rsidRDefault="0025379B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1AD940" w14:textId="1E42BEE3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3B71">
        <w:rPr>
          <w:rFonts w:ascii="Arial" w:hAnsi="Arial" w:cs="Arial"/>
          <w:b/>
          <w:bCs/>
          <w:sz w:val="20"/>
          <w:szCs w:val="20"/>
        </w:rPr>
        <w:t>§1º.</w:t>
      </w:r>
      <w:r w:rsidRPr="00763C34">
        <w:rPr>
          <w:rFonts w:ascii="Arial" w:hAnsi="Arial" w:cs="Arial"/>
          <w:b/>
          <w:sz w:val="20"/>
          <w:szCs w:val="20"/>
        </w:rPr>
        <w:t xml:space="preserve"> </w:t>
      </w:r>
      <w:r w:rsidRPr="00763C34">
        <w:rPr>
          <w:rFonts w:ascii="Arial" w:hAnsi="Arial" w:cs="Arial"/>
          <w:sz w:val="20"/>
          <w:szCs w:val="20"/>
        </w:rPr>
        <w:t>A autorização para levantamento de informações, fornecidas por meio das certidões, atestados e/ou declarações, deverá ser assinada pelo próprio candidato</w:t>
      </w:r>
      <w:r w:rsidR="009F21BA" w:rsidRPr="00763C34">
        <w:rPr>
          <w:rFonts w:ascii="Arial" w:hAnsi="Arial" w:cs="Arial"/>
          <w:sz w:val="20"/>
          <w:szCs w:val="20"/>
        </w:rPr>
        <w:t>.</w:t>
      </w:r>
    </w:p>
    <w:p w14:paraId="390D66AF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2919EB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C3B71">
        <w:rPr>
          <w:rFonts w:ascii="Arial" w:hAnsi="Arial" w:cs="Arial"/>
          <w:b/>
          <w:bCs/>
          <w:sz w:val="20"/>
          <w:szCs w:val="20"/>
        </w:rPr>
        <w:t>§2º.</w:t>
      </w:r>
      <w:r w:rsidRPr="00763C34">
        <w:rPr>
          <w:rFonts w:ascii="Arial" w:hAnsi="Arial" w:cs="Arial"/>
          <w:sz w:val="20"/>
          <w:szCs w:val="20"/>
        </w:rPr>
        <w:t xml:space="preserve"> O não preenchimento integral dos formulários resultará no indeferimento sumário da inscrição.</w:t>
      </w:r>
    </w:p>
    <w:p w14:paraId="0DD43E1E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5FAE09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14.</w:t>
      </w:r>
      <w:r w:rsidRPr="00763C34">
        <w:rPr>
          <w:rFonts w:ascii="Arial" w:hAnsi="Arial" w:cs="Arial"/>
          <w:sz w:val="20"/>
          <w:szCs w:val="20"/>
        </w:rPr>
        <w:t xml:space="preserve"> Ao candidatar-se, os candidatos devem:</w:t>
      </w:r>
    </w:p>
    <w:p w14:paraId="4BA45E6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 </w:t>
      </w:r>
    </w:p>
    <w:p w14:paraId="7BC61B56" w14:textId="619313C5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I. Autorizar a </w:t>
      </w:r>
      <w:r w:rsidR="009F21BA" w:rsidRPr="00763C34">
        <w:rPr>
          <w:rFonts w:ascii="Arial" w:hAnsi="Arial" w:cs="Arial"/>
          <w:sz w:val="20"/>
          <w:szCs w:val="20"/>
        </w:rPr>
        <w:t xml:space="preserve">Comissão Eleitoral  a </w:t>
      </w:r>
      <w:r w:rsidRPr="00763C34">
        <w:rPr>
          <w:rFonts w:ascii="Arial" w:hAnsi="Arial" w:cs="Arial"/>
          <w:sz w:val="20"/>
          <w:szCs w:val="20"/>
        </w:rPr>
        <w:t xml:space="preserve">promover pesquisas referentes a empréstimos, débitos e processos disciplinares junto ao BANPARÁ S.A.; </w:t>
      </w:r>
    </w:p>
    <w:p w14:paraId="7A13997D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F45C4D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II.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de distribuição para fins Gerais Cíveis e Criminais, expedida pelo Tribunal de Justiça do Estado do Pará;</w:t>
      </w:r>
    </w:p>
    <w:p w14:paraId="2585D49C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t-BR"/>
        </w:rPr>
      </w:pPr>
    </w:p>
    <w:p w14:paraId="1A3A27F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III.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para fins eleitorais, expedida pela Justiça Federal do Estado do Pará;</w:t>
      </w:r>
    </w:p>
    <w:p w14:paraId="441BC030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t-BR"/>
        </w:rPr>
      </w:pPr>
    </w:p>
    <w:p w14:paraId="77A8D7A3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IV.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de filiação partidária(negativa), expedida pela Justiça Eleitoral/TSE;</w:t>
      </w:r>
    </w:p>
    <w:p w14:paraId="23657F2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07CAD2A8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V.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negativa de condenação por crime eleitoral, expedida pela Justiça Eleitoral/TSE - condenação crime eleitoral;</w:t>
      </w:r>
    </w:p>
    <w:p w14:paraId="0B003D5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t-BR"/>
        </w:rPr>
      </w:pPr>
    </w:p>
    <w:p w14:paraId="233D0E7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VI.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de quitação eleitoral, expedida pela Justiça Eleitoral/TSE;</w:t>
      </w:r>
    </w:p>
    <w:p w14:paraId="785FB97F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0B5C430A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lastRenderedPageBreak/>
        <w:t xml:space="preserve">VII.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negativa de Distribuição Criminal, expedida pelo Tribunal Regional Eleitoral, referente a inquérito ou processo criminal;</w:t>
      </w:r>
    </w:p>
    <w:p w14:paraId="6D847A8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0E5D40BF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VIII.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negativa, expedida pelo TSE, de registro como membro de órgão partidário;</w:t>
      </w:r>
    </w:p>
    <w:p w14:paraId="2A899FC0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7CC263B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IX.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negativa, expedida pelo TRE/Pa, de registro como membro ou delegado de órgão partidário;</w:t>
      </w:r>
    </w:p>
    <w:p w14:paraId="48782A9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4506A4DE" w14:textId="77777777" w:rsidR="006A3AB5" w:rsidRDefault="006A3AB5" w:rsidP="00D24F7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X.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eastAsia="Times New Roman" w:hAnsi="Arial" w:cs="Arial"/>
          <w:sz w:val="20"/>
          <w:szCs w:val="20"/>
          <w:lang w:eastAsia="pt-BR"/>
        </w:rPr>
        <w:t>ertidão de Antecedentes Criminais Negativa/Justiça Estadual - registro de feito Criminal</w:t>
      </w:r>
      <w:r w:rsidRPr="00763C34">
        <w:rPr>
          <w:rFonts w:ascii="Arial" w:hAnsi="Arial" w:cs="Arial"/>
          <w:sz w:val="20"/>
          <w:szCs w:val="20"/>
          <w:lang w:eastAsia="pt-BR"/>
        </w:rPr>
        <w:t>;</w:t>
      </w:r>
    </w:p>
    <w:p w14:paraId="23764040" w14:textId="77777777" w:rsidR="00735E50" w:rsidRPr="00763C34" w:rsidRDefault="00735E50" w:rsidP="00D24F7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2AEFB377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XI.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ertidão, expedida pelo Tribunal de Contas da União, sobre existência de contas julgadas irregulares no âmbito da União;</w:t>
      </w:r>
    </w:p>
    <w:p w14:paraId="48C49567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t-BR"/>
        </w:rPr>
      </w:pPr>
    </w:p>
    <w:p w14:paraId="38A45A99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XII.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ertidão, expedida pelo Tribunal de Contas do Estado, sobre existência de contas julgadas irregulares no âmbito do Estado do Pará;</w:t>
      </w:r>
    </w:p>
    <w:p w14:paraId="143472AE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t-BR"/>
        </w:rPr>
      </w:pPr>
    </w:p>
    <w:p w14:paraId="3B20418C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XIII.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Judicial Cível Negativa, expedida pelo Tribunal de Justiça do Estado do Pará;</w:t>
      </w:r>
    </w:p>
    <w:p w14:paraId="5F7F6482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t-BR"/>
        </w:rPr>
      </w:pPr>
    </w:p>
    <w:p w14:paraId="353FC87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XIV.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de Antecedentes Criminais(negativa), expedido pela Polícia Federal, informando decisão judicial condenatória;</w:t>
      </w:r>
    </w:p>
    <w:p w14:paraId="6AFA2CA8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1A902869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XV.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Negativa expedida pelo Banco Central, sobre consulta de atos em estabelecimento de crédito ou financiamento;</w:t>
      </w:r>
    </w:p>
    <w:p w14:paraId="276B15E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t-BR"/>
        </w:rPr>
      </w:pPr>
    </w:p>
    <w:p w14:paraId="5233AC2F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XVI.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de Antecedentes Criminais, expedida pela Polícia Civil, sobre a existência, ou não de inquéritos instaurados;</w:t>
      </w:r>
    </w:p>
    <w:p w14:paraId="2361778B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6D33DB9F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XVII.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ertidão Negativa do órgão de classe regulador da profissão, ou Declaração de não Inscrição em Órgão de Classe Regulador de Profissão;</w:t>
      </w:r>
    </w:p>
    <w:p w14:paraId="797D5194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t-BR"/>
        </w:rPr>
      </w:pPr>
    </w:p>
    <w:p w14:paraId="57AF8D7B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63C34">
        <w:rPr>
          <w:rFonts w:ascii="Arial" w:hAnsi="Arial" w:cs="Arial"/>
          <w:sz w:val="20"/>
          <w:szCs w:val="20"/>
          <w:shd w:val="clear" w:color="auto" w:fill="FFFFFF"/>
        </w:rPr>
        <w:t>XVIII. </w:t>
      </w:r>
      <w:r w:rsidRPr="00763C34">
        <w:rPr>
          <w:rFonts w:ascii="Arial" w:hAnsi="Arial" w:cs="Arial"/>
          <w:sz w:val="20"/>
          <w:szCs w:val="20"/>
          <w:lang w:eastAsia="pt-BR"/>
        </w:rPr>
        <w:t xml:space="preserve">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f</w:t>
      </w:r>
      <w:r w:rsidRPr="00763C34">
        <w:rPr>
          <w:rFonts w:ascii="Arial" w:hAnsi="Arial" w:cs="Arial"/>
          <w:sz w:val="20"/>
          <w:szCs w:val="20"/>
          <w:shd w:val="clear" w:color="auto" w:fill="FFFFFF"/>
        </w:rPr>
        <w:t xml:space="preserve">ormulário padronizado de Cadastro de Conselheiro de Administração e declaração firmada de </w:t>
      </w:r>
      <w:bookmarkStart w:id="5" w:name="_Hlk152240243"/>
      <w:r w:rsidRPr="00763C34">
        <w:rPr>
          <w:rFonts w:ascii="Arial" w:hAnsi="Arial" w:cs="Arial"/>
          <w:sz w:val="20"/>
          <w:szCs w:val="20"/>
          <w:shd w:val="clear" w:color="auto" w:fill="FFFFFF"/>
        </w:rPr>
        <w:t>que preenche os requisitos legais, estatutários e regulamentares, bem como de que não incorre em nenhuma das hipóteses de impedimento e vedações legais, conforme o cargo</w:t>
      </w:r>
      <w:bookmarkEnd w:id="5"/>
      <w:r w:rsidRPr="00763C34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04D38520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41A6BD2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XIX.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ópia autenticada de Registro de Identificação Civil (RG)e Cadastro de Pessoa Física(CPF);</w:t>
      </w:r>
    </w:p>
    <w:p w14:paraId="34B307D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53407CF3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XX.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ópia autenticada do comprovante de residência;</w:t>
      </w:r>
    </w:p>
    <w:p w14:paraId="6C0658CE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14:paraId="4A89D19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eastAsia="pt-BR"/>
        </w:rPr>
      </w:pPr>
      <w:r w:rsidRPr="00763C34">
        <w:rPr>
          <w:rFonts w:ascii="Arial" w:hAnsi="Arial" w:cs="Arial"/>
          <w:sz w:val="20"/>
          <w:szCs w:val="20"/>
          <w:lang w:eastAsia="pt-BR"/>
        </w:rPr>
        <w:t xml:space="preserve">XXI. 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>.pdf, C</w:t>
      </w:r>
      <w:r w:rsidRPr="00763C34">
        <w:rPr>
          <w:rFonts w:ascii="Arial" w:hAnsi="Arial" w:cs="Arial"/>
          <w:sz w:val="20"/>
          <w:szCs w:val="20"/>
          <w:lang w:eastAsia="pt-BR"/>
        </w:rPr>
        <w:t>urriculum Vitae;</w:t>
      </w:r>
    </w:p>
    <w:p w14:paraId="243995E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385373" w14:textId="1C9459EB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XXII. </w:t>
      </w:r>
      <w:r w:rsidRPr="00763C34">
        <w:rPr>
          <w:rFonts w:ascii="Arial" w:hAnsi="Arial" w:cs="Arial"/>
          <w:sz w:val="20"/>
          <w:szCs w:val="20"/>
          <w:lang w:eastAsia="pt-BR"/>
        </w:rPr>
        <w:t xml:space="preserve">Encaminhar, no formato </w:t>
      </w:r>
      <w:r w:rsidRPr="00763C34">
        <w:rPr>
          <w:rFonts w:ascii="Arial" w:hAnsi="Arial" w:cs="Arial"/>
          <w:i/>
          <w:iCs/>
          <w:sz w:val="20"/>
          <w:szCs w:val="20"/>
          <w:lang w:eastAsia="pt-BR"/>
        </w:rPr>
        <w:t xml:space="preserve">.pdf, </w:t>
      </w:r>
      <w:r w:rsidRPr="00763C34">
        <w:rPr>
          <w:rFonts w:ascii="Arial" w:hAnsi="Arial" w:cs="Arial"/>
          <w:sz w:val="20"/>
          <w:szCs w:val="20"/>
        </w:rPr>
        <w:t xml:space="preserve">declaração de que seu cônjuge ou companheiro(a), ascendentes, descentes e parentes até o 2º grau não possuem débitos inadimplentes junto ao BANPARÁ S.A. </w:t>
      </w:r>
    </w:p>
    <w:p w14:paraId="1BE633C7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5D1A54" w14:textId="45959D8B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§1º. A declaração referente </w:t>
      </w:r>
      <w:r w:rsidR="00DA67E7" w:rsidRPr="00763C34">
        <w:rPr>
          <w:rFonts w:ascii="Arial" w:hAnsi="Arial" w:cs="Arial"/>
          <w:sz w:val="20"/>
          <w:szCs w:val="20"/>
        </w:rPr>
        <w:t xml:space="preserve">ao inciso XXII </w:t>
      </w:r>
      <w:r w:rsidRPr="00763C34">
        <w:rPr>
          <w:rFonts w:ascii="Arial" w:hAnsi="Arial" w:cs="Arial"/>
          <w:sz w:val="20"/>
          <w:szCs w:val="20"/>
        </w:rPr>
        <w:t xml:space="preserve">deverá conter nomes e respectivos </w:t>
      </w:r>
      <w:proofErr w:type="spellStart"/>
      <w:r w:rsidRPr="00763C34">
        <w:rPr>
          <w:rFonts w:ascii="Arial" w:hAnsi="Arial" w:cs="Arial"/>
          <w:sz w:val="20"/>
          <w:szCs w:val="20"/>
        </w:rPr>
        <w:t>CPF’s</w:t>
      </w:r>
      <w:proofErr w:type="spellEnd"/>
      <w:r w:rsidRPr="00763C34">
        <w:rPr>
          <w:rFonts w:ascii="Arial" w:hAnsi="Arial" w:cs="Arial"/>
          <w:sz w:val="20"/>
          <w:szCs w:val="20"/>
        </w:rPr>
        <w:t xml:space="preserve"> do cônjuge ou companheiro(a), ascendentes, descentes e parentes até o 2º grau. </w:t>
      </w:r>
    </w:p>
    <w:p w14:paraId="33C7FBD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14E2C3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§2º. Todas as certidões, cópias autenticadas e firmas reconhecidas devem ter, como tempo máximo de expedição, o período de 90 (noventa) dias.</w:t>
      </w:r>
    </w:p>
    <w:p w14:paraId="2E4C182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474452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>§3º. Os candidatos ficam cientes de que essas informações ficarão à disposição para consulta, durante o processo eleitoral, não podendo ser divulgadas para outros fins.</w:t>
      </w:r>
    </w:p>
    <w:p w14:paraId="2114C174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4E3371" w14:textId="3E2641E0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§4º. Os documentos devem ser encaminhados como anexos, </w:t>
      </w:r>
      <w:r w:rsidR="00735E50">
        <w:rPr>
          <w:rFonts w:ascii="Arial" w:hAnsi="Arial" w:cs="Arial"/>
          <w:sz w:val="20"/>
          <w:szCs w:val="20"/>
        </w:rPr>
        <w:t xml:space="preserve">em arquivos separados e devidamente identificados, </w:t>
      </w:r>
      <w:r w:rsidRPr="00763C34">
        <w:rPr>
          <w:rFonts w:ascii="Arial" w:hAnsi="Arial" w:cs="Arial"/>
          <w:sz w:val="20"/>
          <w:szCs w:val="20"/>
        </w:rPr>
        <w:t xml:space="preserve">todos no formato </w:t>
      </w:r>
      <w:r w:rsidRPr="00763C34">
        <w:rPr>
          <w:rFonts w:ascii="Arial" w:hAnsi="Arial" w:cs="Arial"/>
          <w:i/>
          <w:iCs/>
          <w:sz w:val="20"/>
          <w:szCs w:val="20"/>
        </w:rPr>
        <w:t>.pdf</w:t>
      </w:r>
      <w:r w:rsidRPr="00763C34">
        <w:rPr>
          <w:rFonts w:ascii="Arial" w:hAnsi="Arial" w:cs="Arial"/>
          <w:sz w:val="20"/>
          <w:szCs w:val="20"/>
        </w:rPr>
        <w:t>, ao pedido de inscrição enviado ao e-mail juridicobancariospa@gmail.com.</w:t>
      </w:r>
    </w:p>
    <w:p w14:paraId="39817DBA" w14:textId="05231FC4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lastRenderedPageBreak/>
        <w:t>ARTIGO 15.</w:t>
      </w:r>
      <w:r w:rsidRPr="00763C34">
        <w:rPr>
          <w:rFonts w:ascii="Arial" w:hAnsi="Arial" w:cs="Arial"/>
          <w:sz w:val="20"/>
          <w:szCs w:val="20"/>
        </w:rPr>
        <w:t xml:space="preserve"> A </w:t>
      </w:r>
      <w:r w:rsidR="009F21BA" w:rsidRPr="00763C34">
        <w:rPr>
          <w:rFonts w:ascii="Arial" w:hAnsi="Arial" w:cs="Arial"/>
          <w:sz w:val="20"/>
          <w:szCs w:val="20"/>
        </w:rPr>
        <w:t xml:space="preserve">Comissão Eleitoral </w:t>
      </w:r>
      <w:r w:rsidRPr="00763C34">
        <w:rPr>
          <w:rFonts w:ascii="Arial" w:hAnsi="Arial" w:cs="Arial"/>
          <w:sz w:val="20"/>
          <w:szCs w:val="20"/>
        </w:rPr>
        <w:t xml:space="preserve">publicará no site do sindicato e na intranet </w:t>
      </w:r>
      <w:r w:rsidRPr="00763C34">
        <w:rPr>
          <w:rFonts w:ascii="Arial" w:hAnsi="Arial" w:cs="Arial"/>
          <w:bCs/>
          <w:sz w:val="20"/>
          <w:szCs w:val="20"/>
        </w:rPr>
        <w:t>as inscrições homologadas, no prazo previsto no cronograma anexo.</w:t>
      </w:r>
    </w:p>
    <w:p w14:paraId="37C11AEB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3274C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PARÁGRAFO ÚNICO. </w:t>
      </w:r>
      <w:r w:rsidRPr="00763C34">
        <w:rPr>
          <w:rFonts w:ascii="Arial" w:hAnsi="Arial" w:cs="Arial"/>
          <w:sz w:val="20"/>
          <w:szCs w:val="20"/>
        </w:rPr>
        <w:t xml:space="preserve">As candidaturas receberão numeração segundo a ordem cronológica de inscrição. </w:t>
      </w:r>
    </w:p>
    <w:p w14:paraId="58B5B93F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E909B60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16.</w:t>
      </w:r>
      <w:r w:rsidRPr="00763C34">
        <w:rPr>
          <w:rFonts w:ascii="Arial" w:hAnsi="Arial" w:cs="Arial"/>
          <w:sz w:val="20"/>
          <w:szCs w:val="20"/>
        </w:rPr>
        <w:t xml:space="preserve"> A inobservância de qualquer requisito deste edital ensejará o indeferimento ou cancelamento, conforme a fase, da inscrição. </w:t>
      </w:r>
    </w:p>
    <w:p w14:paraId="1CA5848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4D9C992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17.</w:t>
      </w:r>
      <w:r w:rsidRPr="00763C34">
        <w:rPr>
          <w:rFonts w:ascii="Arial" w:hAnsi="Arial" w:cs="Arial"/>
          <w:sz w:val="20"/>
          <w:szCs w:val="20"/>
        </w:rPr>
        <w:t xml:space="preserve"> A votação será realizada mesmo quando inscrito apenas 01 (um) candidato.</w:t>
      </w:r>
    </w:p>
    <w:p w14:paraId="0216A50F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 </w:t>
      </w:r>
    </w:p>
    <w:p w14:paraId="39C6DAB6" w14:textId="77777777" w:rsidR="006A3AB5" w:rsidRPr="00763C34" w:rsidRDefault="006A3AB5" w:rsidP="00D24F72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CAPÍTULO IV. DA IMPUGNAÇÃO. </w:t>
      </w:r>
    </w:p>
    <w:p w14:paraId="1CC13CAE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C41B168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18.</w:t>
      </w:r>
      <w:r w:rsidRPr="00763C34">
        <w:rPr>
          <w:rFonts w:ascii="Arial" w:hAnsi="Arial" w:cs="Arial"/>
          <w:sz w:val="20"/>
          <w:szCs w:val="20"/>
        </w:rPr>
        <w:t xml:space="preserve"> Poderá ser apresentado pedido de impugnação, contra candidato inscrito no processo eleitoral, </w:t>
      </w:r>
      <w:r w:rsidRPr="00763C34">
        <w:rPr>
          <w:rFonts w:ascii="Arial" w:hAnsi="Arial" w:cs="Arial"/>
          <w:bCs/>
          <w:sz w:val="20"/>
          <w:szCs w:val="20"/>
        </w:rPr>
        <w:t>no prazo previsto no cronograma anexo.</w:t>
      </w:r>
    </w:p>
    <w:p w14:paraId="3F3FC69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CB2403D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19.</w:t>
      </w:r>
      <w:r w:rsidRPr="00763C34">
        <w:rPr>
          <w:rFonts w:ascii="Arial" w:hAnsi="Arial" w:cs="Arial"/>
          <w:sz w:val="20"/>
          <w:szCs w:val="20"/>
        </w:rPr>
        <w:t xml:space="preserve"> A impugnação deverá ser encaminhada, no formato .pdf, ao e-mail juridicobancariospa@gmail.com, constando o nome do candidato impugnado e, de forma objetiva e fundamentada, o motivo da impugnação, com a devida indicação do(s) requisito(s) não preenchido(s) pelo candidato.</w:t>
      </w:r>
    </w:p>
    <w:p w14:paraId="2ABA81F6" w14:textId="77777777" w:rsidR="009F21BA" w:rsidRPr="00763C34" w:rsidRDefault="009F21BA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BD74F7" w14:textId="40BFA6E8" w:rsidR="009F21BA" w:rsidRPr="00763C34" w:rsidRDefault="009F21BA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ARTIGO 20. </w:t>
      </w:r>
      <w:r w:rsidRPr="00763C34">
        <w:rPr>
          <w:rFonts w:ascii="Arial" w:hAnsi="Arial" w:cs="Arial"/>
          <w:bCs/>
          <w:sz w:val="20"/>
          <w:szCs w:val="20"/>
        </w:rPr>
        <w:t xml:space="preserve">Caso haja impugnação de candidatura, no prazo previsto no cronograma anexo, a Comissão Eleitoral publicará, no site do sindicato e na </w:t>
      </w:r>
      <w:r w:rsidRPr="00763C34">
        <w:rPr>
          <w:rFonts w:ascii="Arial" w:hAnsi="Arial" w:cs="Arial"/>
          <w:bCs/>
          <w:i/>
          <w:iCs/>
          <w:sz w:val="20"/>
          <w:szCs w:val="20"/>
        </w:rPr>
        <w:t xml:space="preserve">intranet </w:t>
      </w:r>
      <w:r w:rsidRPr="00763C34">
        <w:rPr>
          <w:rFonts w:ascii="Arial" w:hAnsi="Arial" w:cs="Arial"/>
          <w:bCs/>
          <w:sz w:val="20"/>
          <w:szCs w:val="20"/>
        </w:rPr>
        <w:t>do banco, edital de concessão de prazo para manifestação à impugnação oposta por candidato adverso.</w:t>
      </w:r>
    </w:p>
    <w:p w14:paraId="728AE9FD" w14:textId="77777777" w:rsidR="009F21BA" w:rsidRPr="00763C34" w:rsidRDefault="009F21BA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F7ACDAC" w14:textId="3018091D" w:rsidR="006A3AB5" w:rsidRPr="00763C34" w:rsidRDefault="009F21BA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ARTIGO 21. </w:t>
      </w:r>
      <w:r w:rsidRPr="00763C34">
        <w:rPr>
          <w:rFonts w:ascii="Arial" w:hAnsi="Arial" w:cs="Arial"/>
          <w:bCs/>
          <w:sz w:val="20"/>
          <w:szCs w:val="20"/>
        </w:rPr>
        <w:t xml:space="preserve">Havendo, ou não, manifestação à impugnação, a Comissão Eleitoral publicará decisão, no site do sindicato e na </w:t>
      </w:r>
      <w:r w:rsidRPr="00763C34">
        <w:rPr>
          <w:rFonts w:ascii="Arial" w:hAnsi="Arial" w:cs="Arial"/>
          <w:bCs/>
          <w:i/>
          <w:iCs/>
          <w:sz w:val="20"/>
          <w:szCs w:val="20"/>
        </w:rPr>
        <w:t xml:space="preserve">intranet </w:t>
      </w:r>
      <w:r w:rsidRPr="00763C34">
        <w:rPr>
          <w:rFonts w:ascii="Arial" w:hAnsi="Arial" w:cs="Arial"/>
          <w:bCs/>
          <w:sz w:val="20"/>
          <w:szCs w:val="20"/>
        </w:rPr>
        <w:t>do banco, informando decisão sobre impugnação</w:t>
      </w:r>
      <w:r w:rsidR="00A3286F" w:rsidRPr="00763C34">
        <w:rPr>
          <w:rFonts w:ascii="Arial" w:hAnsi="Arial" w:cs="Arial"/>
          <w:bCs/>
          <w:sz w:val="20"/>
          <w:szCs w:val="20"/>
        </w:rPr>
        <w:t xml:space="preserve">, </w:t>
      </w:r>
      <w:r w:rsidR="006A3AB5" w:rsidRPr="00763C34">
        <w:rPr>
          <w:rFonts w:ascii="Arial" w:hAnsi="Arial" w:cs="Arial"/>
          <w:sz w:val="20"/>
          <w:szCs w:val="20"/>
        </w:rPr>
        <w:t>na data prevista no edital para a prática do ato.</w:t>
      </w:r>
    </w:p>
    <w:p w14:paraId="36C8E9DB" w14:textId="77777777" w:rsidR="00A3286F" w:rsidRPr="00763C34" w:rsidRDefault="00A3286F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5A5965" w14:textId="4C8AE96E" w:rsidR="00A3286F" w:rsidRPr="00763C34" w:rsidRDefault="00A3286F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bCs/>
          <w:sz w:val="20"/>
          <w:szCs w:val="20"/>
        </w:rPr>
        <w:t xml:space="preserve">PARAGRAFO ÚNICO. </w:t>
      </w:r>
      <w:r w:rsidRPr="00763C34">
        <w:rPr>
          <w:rFonts w:ascii="Arial" w:hAnsi="Arial" w:cs="Arial"/>
          <w:sz w:val="20"/>
          <w:szCs w:val="20"/>
        </w:rPr>
        <w:t>Dessa decisão não caberá recurso.</w:t>
      </w:r>
    </w:p>
    <w:p w14:paraId="2531299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151AC2" w14:textId="77777777" w:rsidR="006A3AB5" w:rsidRPr="00763C34" w:rsidRDefault="006A3AB5" w:rsidP="00D24F72">
      <w:pPr>
        <w:shd w:val="clear" w:color="auto" w:fill="BFBFB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CAPÍTULO V. DO FISCAL DO CANDIDATO.</w:t>
      </w:r>
      <w:r w:rsidRPr="00763C34">
        <w:rPr>
          <w:rFonts w:ascii="Arial" w:hAnsi="Arial" w:cs="Arial"/>
          <w:sz w:val="20"/>
          <w:szCs w:val="20"/>
        </w:rPr>
        <w:t xml:space="preserve"> </w:t>
      </w:r>
    </w:p>
    <w:p w14:paraId="5724B083" w14:textId="77777777" w:rsidR="000C5893" w:rsidRPr="00763C34" w:rsidRDefault="000C5893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B048E38" w14:textId="5B1E4810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ARTIGO </w:t>
      </w:r>
      <w:r w:rsidR="00A3286F" w:rsidRPr="00763C34">
        <w:rPr>
          <w:rFonts w:ascii="Arial" w:hAnsi="Arial" w:cs="Arial"/>
          <w:b/>
          <w:sz w:val="20"/>
          <w:szCs w:val="20"/>
        </w:rPr>
        <w:t>22</w:t>
      </w:r>
      <w:r w:rsidRPr="00763C34">
        <w:rPr>
          <w:rFonts w:ascii="Arial" w:hAnsi="Arial" w:cs="Arial"/>
          <w:b/>
          <w:sz w:val="20"/>
          <w:szCs w:val="20"/>
        </w:rPr>
        <w:t>.</w:t>
      </w:r>
      <w:r w:rsidRPr="00763C34">
        <w:rPr>
          <w:rFonts w:ascii="Arial" w:hAnsi="Arial" w:cs="Arial"/>
          <w:sz w:val="20"/>
          <w:szCs w:val="20"/>
        </w:rPr>
        <w:t xml:space="preserve"> Todos os candidatos </w:t>
      </w:r>
      <w:r w:rsidR="00C454D3">
        <w:rPr>
          <w:rFonts w:ascii="Arial" w:hAnsi="Arial" w:cs="Arial"/>
          <w:sz w:val="20"/>
          <w:szCs w:val="20"/>
        </w:rPr>
        <w:t>podem</w:t>
      </w:r>
      <w:r w:rsidRPr="00763C34">
        <w:rPr>
          <w:rFonts w:ascii="Arial" w:hAnsi="Arial" w:cs="Arial"/>
          <w:sz w:val="20"/>
          <w:szCs w:val="20"/>
        </w:rPr>
        <w:t xml:space="preserve"> credenciar, junto à Comissão Eleitoral, 01 (um) fiscal para atuar durante o processo de votação. </w:t>
      </w:r>
    </w:p>
    <w:p w14:paraId="78D0EF87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82118C" w14:textId="37736A6D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ARTIGO </w:t>
      </w:r>
      <w:r w:rsidR="00A3286F" w:rsidRPr="00763C34">
        <w:rPr>
          <w:rFonts w:ascii="Arial" w:hAnsi="Arial" w:cs="Arial"/>
          <w:b/>
          <w:sz w:val="20"/>
          <w:szCs w:val="20"/>
        </w:rPr>
        <w:t>23</w:t>
      </w:r>
      <w:r w:rsidRPr="00763C34">
        <w:rPr>
          <w:rFonts w:ascii="Arial" w:hAnsi="Arial" w:cs="Arial"/>
          <w:b/>
          <w:sz w:val="20"/>
          <w:szCs w:val="20"/>
        </w:rPr>
        <w:t>.</w:t>
      </w:r>
      <w:r w:rsidRPr="00763C34">
        <w:rPr>
          <w:rFonts w:ascii="Arial" w:hAnsi="Arial" w:cs="Arial"/>
          <w:sz w:val="20"/>
          <w:szCs w:val="20"/>
        </w:rPr>
        <w:t xml:space="preserve"> O fiscal deverá ser credenciado pelo interessado, após a homologação de sua candidatura, em até 48 (quarenta e oito) horas antes do dia da eleição, junto ao setor jurídico do Sindicato dos Bancários do Pará, </w:t>
      </w:r>
      <w:r w:rsidR="00A3286F" w:rsidRPr="00763C34">
        <w:rPr>
          <w:rFonts w:ascii="Arial" w:hAnsi="Arial" w:cs="Arial"/>
          <w:sz w:val="20"/>
          <w:szCs w:val="20"/>
        </w:rPr>
        <w:t xml:space="preserve">através do e-mail </w:t>
      </w:r>
      <w:hyperlink r:id="rId9" w:history="1">
        <w:r w:rsidR="00A3286F" w:rsidRPr="00763C34">
          <w:rPr>
            <w:rStyle w:val="Hyperlink"/>
            <w:rFonts w:ascii="Arial" w:hAnsi="Arial" w:cs="Arial"/>
            <w:sz w:val="20"/>
            <w:szCs w:val="20"/>
          </w:rPr>
          <w:t>juridicobancariospa@gmail.com</w:t>
        </w:r>
      </w:hyperlink>
      <w:r w:rsidR="00A3286F" w:rsidRPr="00763C34">
        <w:rPr>
          <w:rFonts w:ascii="Arial" w:hAnsi="Arial" w:cs="Arial"/>
          <w:sz w:val="20"/>
          <w:szCs w:val="20"/>
        </w:rPr>
        <w:t xml:space="preserve">, </w:t>
      </w:r>
      <w:r w:rsidRPr="00763C34">
        <w:rPr>
          <w:rFonts w:ascii="Arial" w:hAnsi="Arial" w:cs="Arial"/>
          <w:sz w:val="20"/>
          <w:szCs w:val="20"/>
        </w:rPr>
        <w:t>com indicação de nome completo, endereço, contato telefônico, e-mail, número de identidade, órgão expedidor e data de emissão do fiscal.</w:t>
      </w:r>
    </w:p>
    <w:p w14:paraId="52E7D2F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945267" w14:textId="4820C28B" w:rsidR="006A3AB5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ARTIGO </w:t>
      </w:r>
      <w:r w:rsidR="00A3286F" w:rsidRPr="00763C34">
        <w:rPr>
          <w:rFonts w:ascii="Arial" w:hAnsi="Arial" w:cs="Arial"/>
          <w:b/>
          <w:sz w:val="20"/>
          <w:szCs w:val="20"/>
        </w:rPr>
        <w:t>24</w:t>
      </w:r>
      <w:r w:rsidRPr="00763C34">
        <w:rPr>
          <w:rFonts w:ascii="Arial" w:hAnsi="Arial" w:cs="Arial"/>
          <w:b/>
          <w:sz w:val="20"/>
          <w:szCs w:val="20"/>
        </w:rPr>
        <w:t>.</w:t>
      </w:r>
      <w:r w:rsidRPr="00763C34">
        <w:rPr>
          <w:rFonts w:ascii="Arial" w:hAnsi="Arial" w:cs="Arial"/>
          <w:sz w:val="20"/>
          <w:szCs w:val="20"/>
        </w:rPr>
        <w:t xml:space="preserve"> Na falta de indicação ou de presença de fiscais, os trabalhos da </w:t>
      </w:r>
      <w:r w:rsidR="00A3286F" w:rsidRPr="00763C34">
        <w:rPr>
          <w:rFonts w:ascii="Arial" w:hAnsi="Arial" w:cs="Arial"/>
          <w:sz w:val="20"/>
          <w:szCs w:val="20"/>
        </w:rPr>
        <w:t xml:space="preserve">Comissão Eleitoral </w:t>
      </w:r>
      <w:r w:rsidRPr="00763C34">
        <w:rPr>
          <w:rFonts w:ascii="Arial" w:hAnsi="Arial" w:cs="Arial"/>
          <w:sz w:val="20"/>
          <w:szCs w:val="20"/>
        </w:rPr>
        <w:t>não serão prejudicados, devendo prosseguir na forma deste edital.</w:t>
      </w:r>
    </w:p>
    <w:p w14:paraId="07C3B914" w14:textId="77777777" w:rsidR="00684E8D" w:rsidRPr="00763C34" w:rsidRDefault="00684E8D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0115DD" w14:textId="77777777" w:rsidR="006A3AB5" w:rsidRPr="00763C34" w:rsidRDefault="006A3AB5" w:rsidP="00D24F72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CAPÍTULO VI. DA CAMPANHA ELEITORAL. </w:t>
      </w:r>
    </w:p>
    <w:p w14:paraId="16B0BD0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5501481" w14:textId="48C6E172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ARTIGO </w:t>
      </w:r>
      <w:r w:rsidR="00A3286F" w:rsidRPr="00763C34">
        <w:rPr>
          <w:rFonts w:ascii="Arial" w:hAnsi="Arial" w:cs="Arial"/>
          <w:b/>
          <w:sz w:val="20"/>
          <w:szCs w:val="20"/>
        </w:rPr>
        <w:t>25</w:t>
      </w:r>
      <w:r w:rsidRPr="00763C34">
        <w:rPr>
          <w:rFonts w:ascii="Arial" w:hAnsi="Arial" w:cs="Arial"/>
          <w:b/>
          <w:sz w:val="20"/>
          <w:szCs w:val="20"/>
        </w:rPr>
        <w:t>.</w:t>
      </w:r>
      <w:r w:rsidRPr="00763C34">
        <w:rPr>
          <w:rFonts w:ascii="Arial" w:hAnsi="Arial" w:cs="Arial"/>
          <w:sz w:val="20"/>
          <w:szCs w:val="20"/>
        </w:rPr>
        <w:t xml:space="preserve"> Fica facultado aos candidatos a realizarem campanha eleitoral </w:t>
      </w:r>
      <w:r w:rsidRPr="00763C34">
        <w:rPr>
          <w:rFonts w:ascii="Arial" w:hAnsi="Arial" w:cs="Arial"/>
          <w:bCs/>
          <w:sz w:val="20"/>
          <w:szCs w:val="20"/>
        </w:rPr>
        <w:t>previsto no cronograma anexo.</w:t>
      </w:r>
    </w:p>
    <w:p w14:paraId="493AE808" w14:textId="77777777" w:rsidR="00A3286F" w:rsidRPr="00763C34" w:rsidRDefault="00A3286F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70E8870" w14:textId="77777777" w:rsidR="00A3286F" w:rsidRPr="00763C34" w:rsidRDefault="00A3286F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§1º.</w:t>
      </w:r>
      <w:r w:rsidRPr="00763C34">
        <w:rPr>
          <w:rFonts w:ascii="Arial" w:hAnsi="Arial" w:cs="Arial"/>
          <w:sz w:val="20"/>
          <w:szCs w:val="20"/>
        </w:rPr>
        <w:t xml:space="preserve"> A entidade sindical e a empresa não estão obrigadas a ressarcirem qualquer despesa efetuada com campanha eleitoral, não se responsabilizando pelo teor, forma e repercussões dela decorrentes.</w:t>
      </w:r>
    </w:p>
    <w:p w14:paraId="3D7A8DDF" w14:textId="77777777" w:rsidR="00A3286F" w:rsidRPr="00763C34" w:rsidRDefault="00A3286F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C2F1CD0" w14:textId="128D1E96" w:rsidR="00A3286F" w:rsidRPr="00763C34" w:rsidRDefault="00A3286F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§2º.</w:t>
      </w:r>
      <w:r w:rsidRPr="00763C34">
        <w:rPr>
          <w:rFonts w:ascii="Arial" w:hAnsi="Arial" w:cs="Arial"/>
          <w:bCs/>
          <w:sz w:val="20"/>
          <w:szCs w:val="20"/>
        </w:rPr>
        <w:t xml:space="preserve"> O candidato que realizar campanha eleitoral fora do prazo previsto no cronograma anexo será sumariamente excluído do processo eleitoral.</w:t>
      </w:r>
    </w:p>
    <w:p w14:paraId="3C2F485E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A6168D" w14:textId="77777777" w:rsidR="006A3AB5" w:rsidRPr="00763C34" w:rsidRDefault="006A3AB5" w:rsidP="00D24F72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CAPÍTULO VII. DA VOTAÇÃO.</w:t>
      </w:r>
    </w:p>
    <w:p w14:paraId="49BC0C2B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E2BAB81" w14:textId="240A6F36" w:rsidR="006A3AB5" w:rsidRPr="00421F03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F03">
        <w:rPr>
          <w:rFonts w:ascii="Arial" w:hAnsi="Arial" w:cs="Arial"/>
          <w:b/>
          <w:sz w:val="20"/>
          <w:szCs w:val="20"/>
        </w:rPr>
        <w:t xml:space="preserve">ARTIGO </w:t>
      </w:r>
      <w:r w:rsidR="00A3286F" w:rsidRPr="00421F03">
        <w:rPr>
          <w:rFonts w:ascii="Arial" w:hAnsi="Arial" w:cs="Arial"/>
          <w:b/>
          <w:sz w:val="20"/>
          <w:szCs w:val="20"/>
        </w:rPr>
        <w:t>26</w:t>
      </w:r>
      <w:r w:rsidRPr="00421F03">
        <w:rPr>
          <w:rFonts w:ascii="Arial" w:hAnsi="Arial" w:cs="Arial"/>
          <w:b/>
          <w:sz w:val="20"/>
          <w:szCs w:val="20"/>
        </w:rPr>
        <w:t>.</w:t>
      </w:r>
      <w:r w:rsidRPr="00421F03">
        <w:rPr>
          <w:rFonts w:ascii="Arial" w:hAnsi="Arial" w:cs="Arial"/>
          <w:sz w:val="20"/>
          <w:szCs w:val="20"/>
        </w:rPr>
        <w:t xml:space="preserve"> Os empregados exercerão o direito ao voto secreto através da </w:t>
      </w:r>
      <w:r w:rsidRPr="00421F03">
        <w:rPr>
          <w:rFonts w:ascii="Arial" w:hAnsi="Arial" w:cs="Arial"/>
          <w:i/>
          <w:sz w:val="20"/>
          <w:szCs w:val="20"/>
        </w:rPr>
        <w:t>intranet</w:t>
      </w:r>
      <w:r w:rsidRPr="00421F03">
        <w:rPr>
          <w:rFonts w:ascii="Arial" w:hAnsi="Arial" w:cs="Arial"/>
          <w:sz w:val="20"/>
          <w:szCs w:val="20"/>
        </w:rPr>
        <w:t xml:space="preserve"> do banco. </w:t>
      </w:r>
    </w:p>
    <w:p w14:paraId="7C5F648D" w14:textId="77777777" w:rsidR="006A3AB5" w:rsidRPr="00421F03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2A17C9E" w14:textId="74E46F62" w:rsidR="006A3AB5" w:rsidRPr="00421F03" w:rsidRDefault="006A3AB5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21F03">
        <w:rPr>
          <w:rFonts w:ascii="Arial" w:hAnsi="Arial" w:cs="Arial"/>
          <w:b/>
          <w:sz w:val="20"/>
          <w:szCs w:val="20"/>
        </w:rPr>
        <w:lastRenderedPageBreak/>
        <w:t xml:space="preserve">ARTIGO </w:t>
      </w:r>
      <w:r w:rsidR="00A3286F" w:rsidRPr="00421F03">
        <w:rPr>
          <w:rFonts w:ascii="Arial" w:hAnsi="Arial" w:cs="Arial"/>
          <w:b/>
          <w:sz w:val="20"/>
          <w:szCs w:val="20"/>
        </w:rPr>
        <w:t>27</w:t>
      </w:r>
      <w:r w:rsidRPr="00421F03">
        <w:rPr>
          <w:rFonts w:ascii="Arial" w:hAnsi="Arial" w:cs="Arial"/>
          <w:b/>
          <w:sz w:val="20"/>
          <w:szCs w:val="20"/>
        </w:rPr>
        <w:t>.</w:t>
      </w:r>
      <w:r w:rsidRPr="00421F03">
        <w:rPr>
          <w:rFonts w:ascii="Arial" w:hAnsi="Arial" w:cs="Arial"/>
          <w:sz w:val="20"/>
          <w:szCs w:val="20"/>
        </w:rPr>
        <w:t xml:space="preserve"> A votação será realizada na data </w:t>
      </w:r>
      <w:r w:rsidRPr="00421F03">
        <w:rPr>
          <w:rFonts w:ascii="Arial" w:hAnsi="Arial" w:cs="Arial"/>
          <w:bCs/>
          <w:sz w:val="20"/>
          <w:szCs w:val="20"/>
        </w:rPr>
        <w:t>prevista no cronograma anexo</w:t>
      </w:r>
      <w:r w:rsidRPr="00421F03">
        <w:rPr>
          <w:rFonts w:ascii="Arial" w:hAnsi="Arial" w:cs="Arial"/>
          <w:b/>
          <w:sz w:val="20"/>
          <w:szCs w:val="20"/>
        </w:rPr>
        <w:t xml:space="preserve">, </w:t>
      </w:r>
      <w:r w:rsidRPr="00421F03">
        <w:rPr>
          <w:rFonts w:ascii="Arial" w:hAnsi="Arial" w:cs="Arial"/>
          <w:bCs/>
          <w:sz w:val="20"/>
          <w:szCs w:val="20"/>
        </w:rPr>
        <w:t xml:space="preserve">no horário compreendido entre </w:t>
      </w:r>
      <w:r w:rsidR="00DE3B7F">
        <w:rPr>
          <w:rFonts w:ascii="Arial" w:hAnsi="Arial" w:cs="Arial"/>
          <w:bCs/>
          <w:sz w:val="20"/>
          <w:szCs w:val="20"/>
        </w:rPr>
        <w:t>08</w:t>
      </w:r>
      <w:r w:rsidRPr="00421F03">
        <w:rPr>
          <w:rFonts w:ascii="Arial" w:hAnsi="Arial" w:cs="Arial"/>
          <w:bCs/>
          <w:sz w:val="20"/>
          <w:szCs w:val="20"/>
        </w:rPr>
        <w:t xml:space="preserve">h e </w:t>
      </w:r>
      <w:r w:rsidR="00DE3B7F">
        <w:rPr>
          <w:rFonts w:ascii="Arial" w:hAnsi="Arial" w:cs="Arial"/>
          <w:bCs/>
          <w:sz w:val="20"/>
          <w:szCs w:val="20"/>
        </w:rPr>
        <w:t>18</w:t>
      </w:r>
      <w:r w:rsidRPr="00421F03">
        <w:rPr>
          <w:rFonts w:ascii="Arial" w:hAnsi="Arial" w:cs="Arial"/>
          <w:bCs/>
          <w:sz w:val="20"/>
          <w:szCs w:val="20"/>
        </w:rPr>
        <w:t xml:space="preserve">h </w:t>
      </w:r>
      <w:r w:rsidR="00DE3B7F">
        <w:rPr>
          <w:rFonts w:ascii="Arial" w:hAnsi="Arial" w:cs="Arial"/>
          <w:bCs/>
          <w:sz w:val="20"/>
          <w:szCs w:val="20"/>
        </w:rPr>
        <w:t>do</w:t>
      </w:r>
      <w:r w:rsidRPr="00421F03">
        <w:rPr>
          <w:rFonts w:ascii="Arial" w:hAnsi="Arial" w:cs="Arial"/>
          <w:bCs/>
          <w:sz w:val="20"/>
          <w:szCs w:val="20"/>
        </w:rPr>
        <w:t xml:space="preserve"> dia</w:t>
      </w:r>
      <w:r w:rsidR="00DE3B7F">
        <w:rPr>
          <w:rFonts w:ascii="Arial" w:hAnsi="Arial" w:cs="Arial"/>
          <w:bCs/>
          <w:sz w:val="20"/>
          <w:szCs w:val="20"/>
        </w:rPr>
        <w:t xml:space="preserve"> designado no cronograma.</w:t>
      </w:r>
    </w:p>
    <w:p w14:paraId="5A2641E8" w14:textId="77777777" w:rsidR="00A3286F" w:rsidRPr="00421F03" w:rsidRDefault="00A3286F" w:rsidP="00D24F72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38369BEE" w14:textId="71C2DDDE" w:rsidR="006A3AB5" w:rsidRPr="00421F03" w:rsidRDefault="00A3286F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F03">
        <w:rPr>
          <w:rFonts w:ascii="Arial" w:hAnsi="Arial" w:cs="Arial"/>
          <w:b/>
          <w:bCs/>
          <w:sz w:val="20"/>
          <w:szCs w:val="20"/>
        </w:rPr>
        <w:t>§1º.</w:t>
      </w:r>
      <w:r w:rsidRPr="00421F03">
        <w:rPr>
          <w:rFonts w:ascii="Arial" w:hAnsi="Arial" w:cs="Arial"/>
          <w:sz w:val="20"/>
          <w:szCs w:val="20"/>
        </w:rPr>
        <w:t xml:space="preserve"> </w:t>
      </w:r>
      <w:r w:rsidR="006A3AB5" w:rsidRPr="00421F03">
        <w:rPr>
          <w:rFonts w:ascii="Arial" w:hAnsi="Arial" w:cs="Arial"/>
          <w:sz w:val="20"/>
          <w:szCs w:val="20"/>
        </w:rPr>
        <w:t>O voto é facultativo e será exercido diretamente por todos os empregados do BANPARÁ S.A., em exercício, licenciados, de férias ou cedidos, não se admitindo voto por procuração.</w:t>
      </w:r>
    </w:p>
    <w:p w14:paraId="2208CDE8" w14:textId="77777777" w:rsidR="006A3AB5" w:rsidRPr="00421F03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D00BF5" w14:textId="178746A9" w:rsidR="006A3AB5" w:rsidRPr="00421F03" w:rsidRDefault="00A3286F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F03">
        <w:rPr>
          <w:rFonts w:ascii="Arial" w:hAnsi="Arial" w:cs="Arial"/>
          <w:b/>
          <w:sz w:val="20"/>
          <w:szCs w:val="20"/>
        </w:rPr>
        <w:t>§2º</w:t>
      </w:r>
      <w:r w:rsidR="006A3AB5" w:rsidRPr="00421F03">
        <w:rPr>
          <w:rFonts w:ascii="Arial" w:hAnsi="Arial" w:cs="Arial"/>
          <w:b/>
          <w:sz w:val="20"/>
          <w:szCs w:val="20"/>
        </w:rPr>
        <w:t>.</w:t>
      </w:r>
      <w:r w:rsidR="006A3AB5" w:rsidRPr="00421F03">
        <w:rPr>
          <w:rFonts w:ascii="Arial" w:hAnsi="Arial" w:cs="Arial"/>
          <w:sz w:val="20"/>
          <w:szCs w:val="20"/>
        </w:rPr>
        <w:t xml:space="preserve"> Os empregados licenciados, em gozo de férias ou cedidos deverão se dirigir à Superintendência de Segurança da Informação para exercício do voto. </w:t>
      </w:r>
    </w:p>
    <w:p w14:paraId="36678534" w14:textId="77777777" w:rsidR="006A3AB5" w:rsidRPr="00421F03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6DF581" w14:textId="77777777" w:rsidR="006A3AB5" w:rsidRPr="00421F03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F03">
        <w:rPr>
          <w:rFonts w:ascii="Arial" w:hAnsi="Arial" w:cs="Arial"/>
          <w:b/>
          <w:sz w:val="20"/>
          <w:szCs w:val="20"/>
        </w:rPr>
        <w:t>ARTIGO 28.</w:t>
      </w:r>
      <w:r w:rsidRPr="00421F03">
        <w:rPr>
          <w:rFonts w:ascii="Arial" w:hAnsi="Arial" w:cs="Arial"/>
          <w:sz w:val="20"/>
          <w:szCs w:val="20"/>
        </w:rPr>
        <w:t xml:space="preserve"> O acesso à </w:t>
      </w:r>
      <w:r w:rsidRPr="00421F03">
        <w:rPr>
          <w:rFonts w:ascii="Arial" w:hAnsi="Arial" w:cs="Arial"/>
          <w:i/>
          <w:sz w:val="20"/>
          <w:szCs w:val="20"/>
        </w:rPr>
        <w:t>intranet</w:t>
      </w:r>
      <w:r w:rsidRPr="00421F03">
        <w:rPr>
          <w:rFonts w:ascii="Arial" w:hAnsi="Arial" w:cs="Arial"/>
          <w:sz w:val="20"/>
          <w:szCs w:val="20"/>
        </w:rPr>
        <w:t xml:space="preserve"> será liberado aos funcionários referidos no item anterior para votação e tornado indisponível novamente, após a conclusão do seu voto.</w:t>
      </w:r>
    </w:p>
    <w:p w14:paraId="617038FE" w14:textId="77777777" w:rsidR="006A3AB5" w:rsidRPr="00421F03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6F9F15" w14:textId="295852C5" w:rsidR="00EB70B2" w:rsidRPr="00763C34" w:rsidRDefault="006A3AB5" w:rsidP="00684E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1F03">
        <w:rPr>
          <w:rFonts w:ascii="Arial" w:hAnsi="Arial" w:cs="Arial"/>
          <w:b/>
          <w:sz w:val="20"/>
          <w:szCs w:val="20"/>
        </w:rPr>
        <w:t>ARTIGO 29.</w:t>
      </w:r>
      <w:r w:rsidRPr="00421F03">
        <w:rPr>
          <w:rFonts w:ascii="Arial" w:hAnsi="Arial" w:cs="Arial"/>
          <w:sz w:val="20"/>
          <w:szCs w:val="20"/>
        </w:rPr>
        <w:t xml:space="preserve"> Cada eleitor deverá votar</w:t>
      </w:r>
      <w:r w:rsidR="00684E8D">
        <w:rPr>
          <w:rFonts w:ascii="Arial" w:hAnsi="Arial" w:cs="Arial"/>
          <w:sz w:val="20"/>
          <w:szCs w:val="20"/>
        </w:rPr>
        <w:t xml:space="preserve"> em </w:t>
      </w:r>
      <w:r w:rsidR="00670C5F">
        <w:rPr>
          <w:rFonts w:ascii="Arial" w:hAnsi="Arial" w:cs="Arial"/>
          <w:sz w:val="20"/>
          <w:szCs w:val="20"/>
        </w:rPr>
        <w:t>um candidato para o mandato regular, referente ao período 202</w:t>
      </w:r>
      <w:r w:rsidR="00EB70B2">
        <w:rPr>
          <w:rFonts w:ascii="Arial" w:hAnsi="Arial" w:cs="Arial"/>
          <w:sz w:val="20"/>
          <w:szCs w:val="20"/>
        </w:rPr>
        <w:t>6-2028</w:t>
      </w:r>
      <w:r w:rsidR="00684E8D">
        <w:rPr>
          <w:rFonts w:ascii="Arial" w:hAnsi="Arial" w:cs="Arial"/>
          <w:sz w:val="20"/>
          <w:szCs w:val="20"/>
        </w:rPr>
        <w:t>, podendo</w:t>
      </w:r>
      <w:r w:rsidR="00EB70B2">
        <w:rPr>
          <w:rFonts w:ascii="Arial" w:hAnsi="Arial" w:cs="Arial"/>
          <w:sz w:val="20"/>
          <w:szCs w:val="20"/>
        </w:rPr>
        <w:t>, ainda, manifestar voto em branco.</w:t>
      </w:r>
    </w:p>
    <w:p w14:paraId="2F892FA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F5A342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30.</w:t>
      </w:r>
      <w:r w:rsidRPr="00763C34">
        <w:rPr>
          <w:rFonts w:ascii="Arial" w:hAnsi="Arial" w:cs="Arial"/>
          <w:sz w:val="20"/>
          <w:szCs w:val="20"/>
        </w:rPr>
        <w:t xml:space="preserve"> Antes do início da votação, os membros da Comissão Eleitoral examinarão as dependências do BANPARÁ S.A. onde fica o sistema de banco de dados e, após a verificação do equipamento, a referida sala será lacrada, podendo ser aberta somente ao final da votação. </w:t>
      </w:r>
    </w:p>
    <w:p w14:paraId="3684FE68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20B70C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31.</w:t>
      </w:r>
      <w:r w:rsidRPr="00763C34">
        <w:rPr>
          <w:rFonts w:ascii="Arial" w:hAnsi="Arial" w:cs="Arial"/>
          <w:sz w:val="20"/>
          <w:szCs w:val="20"/>
        </w:rPr>
        <w:t xml:space="preserve"> Durante a votação, pelo menos um dos membros da Comissão Eleitoral fiscalizará as dependências do BANPARÁ S.A., onde fica o sistema e seu banco de dados relativos a esta eleição, podendo haver revezamento entre os membros.</w:t>
      </w:r>
    </w:p>
    <w:p w14:paraId="2D1B03FA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 </w:t>
      </w:r>
    </w:p>
    <w:p w14:paraId="007465A4" w14:textId="77777777" w:rsidR="006A3AB5" w:rsidRPr="00763C34" w:rsidRDefault="006A3AB5" w:rsidP="00D24F72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CAPÍTULO VIII. DA APURAÇÃO </w:t>
      </w:r>
    </w:p>
    <w:p w14:paraId="0C6BF390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46B8A85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32.</w:t>
      </w:r>
      <w:r w:rsidRPr="00763C34">
        <w:rPr>
          <w:rFonts w:ascii="Arial" w:hAnsi="Arial" w:cs="Arial"/>
          <w:sz w:val="20"/>
          <w:szCs w:val="20"/>
        </w:rPr>
        <w:t xml:space="preserve"> Somente após o encerramento da votação será emitido relatório de apuração do resultado, que será veiculado pelo sistema desenvolvido para esta eleição. </w:t>
      </w:r>
    </w:p>
    <w:p w14:paraId="4CADDFED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7473DB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PARÁGRAFO ÚNICO.</w:t>
      </w:r>
      <w:r w:rsidRPr="00763C34">
        <w:rPr>
          <w:rFonts w:ascii="Arial" w:hAnsi="Arial" w:cs="Arial"/>
          <w:sz w:val="20"/>
          <w:szCs w:val="20"/>
        </w:rPr>
        <w:t xml:space="preserve"> É vedada a emissão ou acesso a qualquer tipo de relatório relativo à votação antes que esta seja encerrada. </w:t>
      </w:r>
    </w:p>
    <w:p w14:paraId="1F8D782B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47DAC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33.</w:t>
      </w:r>
      <w:r w:rsidRPr="00763C34">
        <w:rPr>
          <w:rFonts w:ascii="Arial" w:hAnsi="Arial" w:cs="Arial"/>
          <w:sz w:val="20"/>
          <w:szCs w:val="20"/>
        </w:rPr>
        <w:t xml:space="preserve"> Será considerado eleito para o cargo de membro do conselho de administração o candidato mais votado.</w:t>
      </w:r>
    </w:p>
    <w:p w14:paraId="0CA0868B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6473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PARÁGRAFO ÚNICO.</w:t>
      </w:r>
      <w:r w:rsidRPr="00763C34">
        <w:rPr>
          <w:rFonts w:ascii="Arial" w:hAnsi="Arial" w:cs="Arial"/>
          <w:sz w:val="20"/>
          <w:szCs w:val="20"/>
        </w:rPr>
        <w:t xml:space="preserve"> Em caso de empate, terá precedência o candidato com maior tempo de serviço efetivo prestado ao BANPARÁ S.A. Na hipótese de persistir o empate, terá precedência o candidato de maior idade.</w:t>
      </w:r>
    </w:p>
    <w:p w14:paraId="59F68562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67E53B" w14:textId="18DBE4CB" w:rsidR="006A3AB5" w:rsidRDefault="006A3AB5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34.</w:t>
      </w:r>
      <w:r w:rsidRPr="00763C34">
        <w:rPr>
          <w:rFonts w:ascii="Arial" w:hAnsi="Arial" w:cs="Arial"/>
          <w:sz w:val="20"/>
          <w:szCs w:val="20"/>
        </w:rPr>
        <w:t xml:space="preserve"> A </w:t>
      </w:r>
      <w:r w:rsidR="00742A3D" w:rsidRPr="00763C34">
        <w:rPr>
          <w:rFonts w:ascii="Arial" w:hAnsi="Arial" w:cs="Arial"/>
          <w:sz w:val="20"/>
          <w:szCs w:val="20"/>
        </w:rPr>
        <w:t>Comissão Eleitoral</w:t>
      </w:r>
      <w:r w:rsidRPr="00763C34">
        <w:rPr>
          <w:rFonts w:ascii="Arial" w:hAnsi="Arial" w:cs="Arial"/>
          <w:sz w:val="20"/>
          <w:szCs w:val="20"/>
        </w:rPr>
        <w:t>, após receber o relatório com o resultado da votação, publicará o resultado no site do sindicato</w:t>
      </w:r>
      <w:r w:rsidR="00742A3D" w:rsidRPr="00763C34">
        <w:rPr>
          <w:rFonts w:ascii="Arial" w:hAnsi="Arial" w:cs="Arial"/>
          <w:sz w:val="20"/>
          <w:szCs w:val="20"/>
        </w:rPr>
        <w:t xml:space="preserve"> e</w:t>
      </w:r>
      <w:r w:rsidRPr="00763C34">
        <w:rPr>
          <w:rFonts w:ascii="Arial" w:hAnsi="Arial" w:cs="Arial"/>
          <w:sz w:val="20"/>
          <w:szCs w:val="20"/>
        </w:rPr>
        <w:t xml:space="preserve"> na </w:t>
      </w:r>
      <w:r w:rsidRPr="00763C34">
        <w:rPr>
          <w:rFonts w:ascii="Arial" w:hAnsi="Arial" w:cs="Arial"/>
          <w:i/>
          <w:iCs/>
          <w:sz w:val="20"/>
          <w:szCs w:val="20"/>
        </w:rPr>
        <w:t>intranet</w:t>
      </w:r>
      <w:r w:rsidRPr="00763C34">
        <w:rPr>
          <w:rFonts w:ascii="Arial" w:hAnsi="Arial" w:cs="Arial"/>
          <w:sz w:val="20"/>
          <w:szCs w:val="20"/>
        </w:rPr>
        <w:t xml:space="preserve"> do banco</w:t>
      </w:r>
      <w:r w:rsidR="00742A3D" w:rsidRPr="00763C34">
        <w:rPr>
          <w:rFonts w:ascii="Arial" w:hAnsi="Arial" w:cs="Arial"/>
          <w:sz w:val="20"/>
          <w:szCs w:val="20"/>
        </w:rPr>
        <w:t xml:space="preserve">, </w:t>
      </w:r>
      <w:r w:rsidRPr="00763C34">
        <w:rPr>
          <w:rFonts w:ascii="Arial" w:hAnsi="Arial" w:cs="Arial"/>
          <w:bCs/>
          <w:sz w:val="20"/>
          <w:szCs w:val="20"/>
        </w:rPr>
        <w:t>na data prevista no cronograma anexo.</w:t>
      </w:r>
    </w:p>
    <w:p w14:paraId="1C2CD014" w14:textId="77777777" w:rsidR="00684E8D" w:rsidRPr="00763C34" w:rsidRDefault="00684E8D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38F0CDA" w14:textId="77777777" w:rsidR="006A3AB5" w:rsidRPr="00763C34" w:rsidRDefault="006A3AB5" w:rsidP="00D24F72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CAPÍTULO IX. DO RECURSO</w:t>
      </w:r>
    </w:p>
    <w:p w14:paraId="11ECE502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81A411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35.</w:t>
      </w:r>
      <w:r w:rsidRPr="00763C34">
        <w:rPr>
          <w:rFonts w:ascii="Arial" w:hAnsi="Arial" w:cs="Arial"/>
          <w:sz w:val="20"/>
          <w:szCs w:val="20"/>
        </w:rPr>
        <w:t xml:space="preserve"> Qualquer candidato devidamente inscrito, ou seu procurador legalmente constituído, poderá interpor recurso à Comissão Eleitoral sobre o processo eleitoral, no período </w:t>
      </w:r>
      <w:r w:rsidRPr="00763C34">
        <w:rPr>
          <w:rFonts w:ascii="Arial" w:hAnsi="Arial" w:cs="Arial"/>
          <w:bCs/>
          <w:sz w:val="20"/>
          <w:szCs w:val="20"/>
        </w:rPr>
        <w:t>previsto no cronograma anexo.</w:t>
      </w:r>
    </w:p>
    <w:p w14:paraId="323FCE26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5CB2F01" w14:textId="4EA7042C" w:rsidR="00D8787C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36.</w:t>
      </w:r>
      <w:r w:rsidRPr="00763C34">
        <w:rPr>
          <w:rFonts w:ascii="Arial" w:hAnsi="Arial" w:cs="Arial"/>
          <w:sz w:val="20"/>
          <w:szCs w:val="20"/>
        </w:rPr>
        <w:t xml:space="preserve"> O recurso deverá encaminhado à Comissão Eleitoral, através do e-mail </w:t>
      </w:r>
      <w:hyperlink r:id="rId10" w:history="1">
        <w:r w:rsidR="00D8787C" w:rsidRPr="00D63A0B">
          <w:rPr>
            <w:rStyle w:val="Hyperlink"/>
            <w:rFonts w:ascii="Arial" w:hAnsi="Arial" w:cs="Arial"/>
            <w:sz w:val="20"/>
            <w:szCs w:val="20"/>
          </w:rPr>
          <w:t>juridicobancariospa@gmail.com</w:t>
        </w:r>
      </w:hyperlink>
      <w:r w:rsidR="00D8787C">
        <w:rPr>
          <w:rFonts w:ascii="Arial" w:hAnsi="Arial" w:cs="Arial"/>
          <w:sz w:val="20"/>
          <w:szCs w:val="20"/>
        </w:rPr>
        <w:t>.</w:t>
      </w:r>
    </w:p>
    <w:p w14:paraId="6E2F3C9A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34C06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37.</w:t>
      </w:r>
      <w:r w:rsidRPr="00763C34">
        <w:rPr>
          <w:rFonts w:ascii="Arial" w:hAnsi="Arial" w:cs="Arial"/>
          <w:sz w:val="20"/>
          <w:szCs w:val="20"/>
        </w:rPr>
        <w:t xml:space="preserve"> O recurso deverá conter a identificação do recorrente, os fatos, os motivos do recurso e o pedido.</w:t>
      </w:r>
    </w:p>
    <w:p w14:paraId="73C51A62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 </w:t>
      </w:r>
    </w:p>
    <w:p w14:paraId="6B9216F0" w14:textId="0C7920E1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38.</w:t>
      </w:r>
      <w:r w:rsidRPr="00763C34">
        <w:rPr>
          <w:rFonts w:ascii="Arial" w:hAnsi="Arial" w:cs="Arial"/>
          <w:sz w:val="20"/>
          <w:szCs w:val="20"/>
        </w:rPr>
        <w:t xml:space="preserve"> Cumpre à </w:t>
      </w:r>
      <w:r w:rsidR="00742A3D" w:rsidRPr="00763C34">
        <w:rPr>
          <w:rFonts w:ascii="Arial" w:hAnsi="Arial" w:cs="Arial"/>
          <w:sz w:val="20"/>
          <w:szCs w:val="20"/>
        </w:rPr>
        <w:t xml:space="preserve">Comissão Eleitoral </w:t>
      </w:r>
      <w:r w:rsidRPr="00763C34">
        <w:rPr>
          <w:rFonts w:ascii="Arial" w:hAnsi="Arial" w:cs="Arial"/>
          <w:sz w:val="20"/>
          <w:szCs w:val="20"/>
        </w:rPr>
        <w:t xml:space="preserve">autuar o recurso, encaminhando cópia das razões e seus anexos ao concorrente recorrido até o dia </w:t>
      </w:r>
      <w:r w:rsidRPr="00763C34">
        <w:rPr>
          <w:rFonts w:ascii="Arial" w:hAnsi="Arial" w:cs="Arial"/>
          <w:bCs/>
          <w:sz w:val="20"/>
          <w:szCs w:val="20"/>
        </w:rPr>
        <w:t>previsto no cronograma anexo.</w:t>
      </w:r>
    </w:p>
    <w:p w14:paraId="5E86E069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5BF348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PARÁGRAFO ÚNICO.</w:t>
      </w:r>
      <w:r w:rsidRPr="00763C34">
        <w:rPr>
          <w:rFonts w:ascii="Arial" w:hAnsi="Arial" w:cs="Arial"/>
          <w:sz w:val="20"/>
          <w:szCs w:val="20"/>
        </w:rPr>
        <w:t xml:space="preserve">  O concorrente recorrido poderá apresentar contrarrazões ao recurso, através do e-mail juridicobancariospa@gmail.com, no formato .pdf, no período </w:t>
      </w:r>
      <w:r w:rsidRPr="00763C34">
        <w:rPr>
          <w:rFonts w:ascii="Arial" w:hAnsi="Arial" w:cs="Arial"/>
          <w:bCs/>
          <w:sz w:val="20"/>
          <w:szCs w:val="20"/>
        </w:rPr>
        <w:t>previsto no cronograma anexo</w:t>
      </w:r>
      <w:r w:rsidRPr="00763C34">
        <w:rPr>
          <w:rFonts w:ascii="Arial" w:hAnsi="Arial" w:cs="Arial"/>
          <w:sz w:val="20"/>
          <w:szCs w:val="20"/>
        </w:rPr>
        <w:t>.</w:t>
      </w:r>
    </w:p>
    <w:p w14:paraId="1D911AE0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C0D7D1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lastRenderedPageBreak/>
        <w:t>ARTIGO 39.</w:t>
      </w:r>
      <w:r w:rsidRPr="00763C34">
        <w:rPr>
          <w:rFonts w:ascii="Arial" w:hAnsi="Arial" w:cs="Arial"/>
          <w:sz w:val="20"/>
          <w:szCs w:val="20"/>
        </w:rPr>
        <w:t xml:space="preserve"> Findo o prazo estipulado no item anterior, recebida ou não defesa, estando devidamente instruído o processo, a comissão deverá proferir a sua decisão </w:t>
      </w:r>
      <w:r w:rsidRPr="00763C34">
        <w:rPr>
          <w:rFonts w:ascii="Arial" w:hAnsi="Arial" w:cs="Arial"/>
          <w:bCs/>
          <w:sz w:val="20"/>
          <w:szCs w:val="20"/>
        </w:rPr>
        <w:t>na data prevista no cronograma anexo.</w:t>
      </w:r>
    </w:p>
    <w:p w14:paraId="1B2461F7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CF0FEE" w14:textId="77777777" w:rsidR="006A3AB5" w:rsidRPr="00763C34" w:rsidRDefault="006A3AB5" w:rsidP="00D24F72">
      <w:pPr>
        <w:shd w:val="clear" w:color="auto" w:fill="BFBFB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 xml:space="preserve">CAPÍTULO IX. DAS DISPOSIÇÕES GERAIS </w:t>
      </w:r>
    </w:p>
    <w:p w14:paraId="6BA2F713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5ED7708" w14:textId="445B21EE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40.</w:t>
      </w:r>
      <w:r w:rsidRPr="00763C34">
        <w:rPr>
          <w:rFonts w:ascii="Arial" w:hAnsi="Arial" w:cs="Arial"/>
          <w:sz w:val="20"/>
          <w:szCs w:val="20"/>
        </w:rPr>
        <w:t xml:space="preserve"> </w:t>
      </w:r>
      <w:r w:rsidR="000C5893" w:rsidRPr="00763C34">
        <w:rPr>
          <w:rFonts w:ascii="Arial" w:hAnsi="Arial" w:cs="Arial"/>
          <w:sz w:val="20"/>
          <w:szCs w:val="20"/>
        </w:rPr>
        <w:t>O candidato eleito terá sua habilitação ao cargo submetido à apreciação do comitê de elegibilidade do banco, para fins de cumprimento dos requisitos necessários.</w:t>
      </w:r>
    </w:p>
    <w:p w14:paraId="61FC53BB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F03283C" w14:textId="324D224F" w:rsidR="00742A3D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ARTIGO 41.</w:t>
      </w:r>
      <w:r w:rsidRPr="00763C34">
        <w:rPr>
          <w:rFonts w:ascii="Arial" w:hAnsi="Arial" w:cs="Arial"/>
          <w:sz w:val="20"/>
          <w:szCs w:val="20"/>
        </w:rPr>
        <w:t xml:space="preserve"> O nome do empregado eleito será submetido à aprovação do BACEN imediatamente após a Assembleia Geral dos acionistas.</w:t>
      </w:r>
    </w:p>
    <w:p w14:paraId="34641359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46FAC5" w14:textId="66E4BCAC" w:rsidR="006A3AB5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sz w:val="20"/>
          <w:szCs w:val="20"/>
        </w:rPr>
        <w:t xml:space="preserve">Belém, Pará. </w:t>
      </w:r>
      <w:r w:rsidR="00746D1F">
        <w:rPr>
          <w:rFonts w:ascii="Arial" w:hAnsi="Arial" w:cs="Arial"/>
          <w:sz w:val="20"/>
          <w:szCs w:val="20"/>
        </w:rPr>
        <w:t>25</w:t>
      </w:r>
      <w:r w:rsidR="00D8787C">
        <w:rPr>
          <w:rFonts w:ascii="Arial" w:hAnsi="Arial" w:cs="Arial"/>
          <w:sz w:val="20"/>
          <w:szCs w:val="20"/>
        </w:rPr>
        <w:t xml:space="preserve"> de novembro</w:t>
      </w:r>
      <w:r w:rsidR="00EB6E88">
        <w:rPr>
          <w:rFonts w:ascii="Arial" w:hAnsi="Arial" w:cs="Arial"/>
          <w:sz w:val="20"/>
          <w:szCs w:val="20"/>
        </w:rPr>
        <w:t xml:space="preserve"> de 2025.</w:t>
      </w:r>
    </w:p>
    <w:p w14:paraId="040F55AD" w14:textId="77777777" w:rsidR="006A3AB5" w:rsidRPr="00763C34" w:rsidRDefault="006A3AB5" w:rsidP="00D24F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F7327C" w14:textId="3258FD15" w:rsidR="006A3AB5" w:rsidRPr="00763C34" w:rsidRDefault="006A3AB5" w:rsidP="00EB6E8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3C34">
        <w:rPr>
          <w:rFonts w:ascii="Arial" w:hAnsi="Arial" w:cs="Arial"/>
          <w:b/>
          <w:sz w:val="20"/>
          <w:szCs w:val="20"/>
        </w:rPr>
        <w:t>COMISSÃO ELEITORAL</w:t>
      </w:r>
    </w:p>
    <w:p w14:paraId="6AA06BDE" w14:textId="61834371" w:rsidR="004F3894" w:rsidRPr="00763C34" w:rsidRDefault="004F3894" w:rsidP="00D24F7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4F3894" w:rsidRPr="00763C34" w:rsidSect="00485BAE">
      <w:headerReference w:type="default" r:id="rId11"/>
      <w:footerReference w:type="default" r:id="rId12"/>
      <w:pgSz w:w="11906" w:h="16838"/>
      <w:pgMar w:top="1276" w:right="1701" w:bottom="1418" w:left="1701" w:header="284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B819" w14:textId="77777777" w:rsidR="00D43A0D" w:rsidRDefault="00D43A0D" w:rsidP="00F82EB1">
      <w:pPr>
        <w:spacing w:after="0" w:line="240" w:lineRule="auto"/>
      </w:pPr>
      <w:r>
        <w:separator/>
      </w:r>
    </w:p>
  </w:endnote>
  <w:endnote w:type="continuationSeparator" w:id="0">
    <w:p w14:paraId="7180548A" w14:textId="77777777" w:rsidR="00D43A0D" w:rsidRDefault="00D43A0D" w:rsidP="00F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4AEA" w14:textId="77777777" w:rsidR="00806042" w:rsidRPr="009624BF" w:rsidRDefault="00E85F2E" w:rsidP="00485BAE">
    <w:pPr>
      <w:pStyle w:val="Ttulo3"/>
      <w:pBdr>
        <w:top w:val="single" w:sz="4" w:space="0" w:color="000000"/>
      </w:pBdr>
      <w:tabs>
        <w:tab w:val="left" w:pos="0"/>
      </w:tabs>
      <w:jc w:val="center"/>
      <w:rPr>
        <w:rFonts w:ascii="Arial" w:hAnsi="Arial" w:cs="Arial"/>
        <w:sz w:val="14"/>
        <w:szCs w:val="14"/>
      </w:rPr>
    </w:pPr>
    <w:r w:rsidRPr="009624BF">
      <w:rPr>
        <w:rFonts w:ascii="Arial" w:hAnsi="Arial" w:cs="Arial"/>
        <w:sz w:val="14"/>
        <w:szCs w:val="14"/>
      </w:rPr>
      <w:t xml:space="preserve">SINDICATO DOS </w:t>
    </w:r>
    <w:r w:rsidR="00485BAE" w:rsidRPr="009624BF">
      <w:rPr>
        <w:rFonts w:ascii="Arial" w:hAnsi="Arial" w:cs="Arial"/>
        <w:sz w:val="14"/>
        <w:szCs w:val="14"/>
        <w:lang w:val="pt-BR"/>
      </w:rPr>
      <w:t>TRABALHADORES E TRABALHAORAS DO RAMO FINANCEIRO DO ESTADO DO PARÁ</w:t>
    </w:r>
  </w:p>
  <w:p w14:paraId="562678BD" w14:textId="67167906" w:rsidR="009624BF" w:rsidRPr="009624BF" w:rsidRDefault="00806042" w:rsidP="00485BAE">
    <w:pPr>
      <w:pStyle w:val="Ttulo3"/>
      <w:pBdr>
        <w:top w:val="single" w:sz="4" w:space="0" w:color="000000"/>
      </w:pBdr>
      <w:tabs>
        <w:tab w:val="left" w:pos="0"/>
      </w:tabs>
      <w:jc w:val="center"/>
      <w:rPr>
        <w:rFonts w:ascii="Arial" w:hAnsi="Arial" w:cs="Arial"/>
        <w:sz w:val="14"/>
        <w:szCs w:val="14"/>
      </w:rPr>
    </w:pPr>
    <w:r w:rsidRPr="009624BF">
      <w:rPr>
        <w:rFonts w:ascii="Arial" w:hAnsi="Arial" w:cs="Arial"/>
        <w:sz w:val="14"/>
        <w:szCs w:val="14"/>
        <w:lang w:val="pt-BR"/>
      </w:rPr>
      <w:t>DIRETORIA JURÍDICA</w:t>
    </w:r>
    <w:r w:rsidR="00E85F2E" w:rsidRPr="009624BF">
      <w:rPr>
        <w:rFonts w:ascii="Arial" w:hAnsi="Arial" w:cs="Arial"/>
        <w:sz w:val="14"/>
        <w:szCs w:val="14"/>
        <w:lang w:val="pt-BR"/>
      </w:rPr>
      <w:t xml:space="preserve"> </w:t>
    </w:r>
  </w:p>
  <w:p w14:paraId="1CF2D43D" w14:textId="77777777" w:rsidR="009624BF" w:rsidRPr="009624BF" w:rsidRDefault="00E85F2E" w:rsidP="00485BAE">
    <w:pPr>
      <w:pStyle w:val="Ttulo3"/>
      <w:pBdr>
        <w:top w:val="single" w:sz="4" w:space="0" w:color="000000"/>
      </w:pBdr>
      <w:tabs>
        <w:tab w:val="left" w:pos="0"/>
      </w:tabs>
      <w:jc w:val="center"/>
      <w:rPr>
        <w:rFonts w:ascii="Arial" w:hAnsi="Arial" w:cs="Arial"/>
        <w:b w:val="0"/>
        <w:sz w:val="14"/>
        <w:szCs w:val="14"/>
      </w:rPr>
    </w:pPr>
    <w:r w:rsidRPr="009624BF">
      <w:rPr>
        <w:rFonts w:ascii="Arial" w:hAnsi="Arial" w:cs="Arial"/>
        <w:b w:val="0"/>
        <w:sz w:val="14"/>
        <w:szCs w:val="14"/>
      </w:rPr>
      <w:t>Rua 28 de setembro, n° 1210, bairro do Reduto, município de Belém, Estado do Pará.</w:t>
    </w:r>
    <w:r w:rsidRPr="009624BF">
      <w:rPr>
        <w:rFonts w:ascii="Arial" w:hAnsi="Arial" w:cs="Arial"/>
        <w:b w:val="0"/>
        <w:sz w:val="14"/>
        <w:szCs w:val="14"/>
        <w:lang w:val="pt-BR"/>
      </w:rPr>
      <w:t xml:space="preserve"> </w:t>
    </w:r>
    <w:r w:rsidRPr="009624BF">
      <w:rPr>
        <w:rFonts w:ascii="Arial" w:hAnsi="Arial" w:cs="Arial"/>
        <w:b w:val="0"/>
        <w:sz w:val="14"/>
        <w:szCs w:val="14"/>
      </w:rPr>
      <w:t>CEP 66.053-355</w:t>
    </w:r>
  </w:p>
  <w:p w14:paraId="2AC4D904" w14:textId="77777777" w:rsidR="009624BF" w:rsidRPr="009624BF" w:rsidRDefault="00E85F2E" w:rsidP="00485BAE">
    <w:pPr>
      <w:pStyle w:val="Rodap"/>
      <w:jc w:val="center"/>
      <w:rPr>
        <w:rFonts w:ascii="Arial" w:hAnsi="Arial" w:cs="Arial"/>
        <w:i/>
        <w:sz w:val="14"/>
        <w:szCs w:val="14"/>
      </w:rPr>
    </w:pPr>
    <w:r w:rsidRPr="009624BF">
      <w:rPr>
        <w:rFonts w:ascii="Arial" w:hAnsi="Arial" w:cs="Arial"/>
        <w:sz w:val="14"/>
        <w:szCs w:val="14"/>
      </w:rPr>
      <w:t xml:space="preserve"> (91)3344-7799 // (91) 3344-7769 // juridico@bancariospa.org.br / juridicobancariospa@gmail.com / </w:t>
    </w:r>
    <w:r w:rsidRPr="009624BF">
      <w:rPr>
        <w:rFonts w:ascii="Arial" w:hAnsi="Arial" w:cs="Arial"/>
        <w:i/>
        <w:sz w:val="14"/>
        <w:szCs w:val="14"/>
      </w:rPr>
      <w:t>www.bancariospa.org.br</w:t>
    </w:r>
  </w:p>
  <w:p w14:paraId="5CC63269" w14:textId="77777777" w:rsidR="009624BF" w:rsidRPr="00920B08" w:rsidRDefault="00E85F2E" w:rsidP="00485BAE">
    <w:pPr>
      <w:pStyle w:val="Rodap"/>
      <w:jc w:val="right"/>
      <w:rPr>
        <w:rFonts w:ascii="Arial" w:hAnsi="Arial" w:cs="Arial"/>
        <w:sz w:val="12"/>
        <w:szCs w:val="12"/>
      </w:rPr>
    </w:pPr>
    <w:r w:rsidRPr="00920B08">
      <w:rPr>
        <w:rFonts w:ascii="Arial" w:hAnsi="Arial" w:cs="Arial"/>
        <w:sz w:val="12"/>
        <w:szCs w:val="12"/>
      </w:rPr>
      <w:t xml:space="preserve">Página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PAGE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  <w:r w:rsidRPr="00920B08">
      <w:rPr>
        <w:rFonts w:ascii="Arial" w:hAnsi="Arial" w:cs="Arial"/>
        <w:sz w:val="12"/>
        <w:szCs w:val="12"/>
      </w:rPr>
      <w:t xml:space="preserve"> de </w:t>
    </w:r>
    <w:r w:rsidRPr="00920B08">
      <w:rPr>
        <w:rFonts w:ascii="Arial" w:hAnsi="Arial" w:cs="Arial"/>
        <w:b/>
        <w:sz w:val="12"/>
        <w:szCs w:val="12"/>
      </w:rPr>
      <w:fldChar w:fldCharType="begin"/>
    </w:r>
    <w:r w:rsidRPr="00920B08">
      <w:rPr>
        <w:rFonts w:ascii="Arial" w:hAnsi="Arial" w:cs="Arial"/>
        <w:b/>
        <w:sz w:val="12"/>
        <w:szCs w:val="12"/>
      </w:rPr>
      <w:instrText>NUMPAGES</w:instrText>
    </w:r>
    <w:r w:rsidRPr="00920B08">
      <w:rPr>
        <w:rFonts w:ascii="Arial" w:hAnsi="Arial" w:cs="Arial"/>
        <w:b/>
        <w:sz w:val="12"/>
        <w:szCs w:val="12"/>
      </w:rPr>
      <w:fldChar w:fldCharType="separate"/>
    </w:r>
    <w:r w:rsidR="000570E2">
      <w:rPr>
        <w:rFonts w:ascii="Arial" w:hAnsi="Arial" w:cs="Arial"/>
        <w:b/>
        <w:noProof/>
        <w:sz w:val="12"/>
        <w:szCs w:val="12"/>
      </w:rPr>
      <w:t>1</w:t>
    </w:r>
    <w:r w:rsidRPr="00920B08">
      <w:rPr>
        <w:rFonts w:ascii="Arial" w:hAnsi="Arial" w:cs="Arial"/>
        <w:b/>
        <w:sz w:val="12"/>
        <w:szCs w:val="12"/>
      </w:rPr>
      <w:fldChar w:fldCharType="end"/>
    </w:r>
  </w:p>
  <w:p w14:paraId="3A88DCAF" w14:textId="77777777" w:rsidR="009624BF" w:rsidRPr="00920B08" w:rsidRDefault="009624BF" w:rsidP="00485BAE">
    <w:pPr>
      <w:pStyle w:val="Rodap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2F06" w14:textId="77777777" w:rsidR="00D43A0D" w:rsidRDefault="00D43A0D" w:rsidP="00F82EB1">
      <w:pPr>
        <w:spacing w:after="0" w:line="240" w:lineRule="auto"/>
      </w:pPr>
      <w:r>
        <w:separator/>
      </w:r>
    </w:p>
  </w:footnote>
  <w:footnote w:type="continuationSeparator" w:id="0">
    <w:p w14:paraId="103F7DDE" w14:textId="77777777" w:rsidR="00D43A0D" w:rsidRDefault="00D43A0D" w:rsidP="00F82EB1">
      <w:pPr>
        <w:spacing w:after="0" w:line="240" w:lineRule="auto"/>
      </w:pPr>
      <w:r>
        <w:continuationSeparator/>
      </w:r>
    </w:p>
  </w:footnote>
  <w:footnote w:id="1">
    <w:p w14:paraId="39FFFB67" w14:textId="3C537159" w:rsidR="006A3AB5" w:rsidRPr="00442484" w:rsidRDefault="006A3AB5" w:rsidP="00442484">
      <w:pPr>
        <w:pStyle w:val="Textodenotaderodap"/>
        <w:jc w:val="both"/>
        <w:rPr>
          <w:rFonts w:ascii="Arial" w:hAnsi="Arial" w:cs="Arial"/>
          <w:color w:val="000000"/>
          <w:sz w:val="16"/>
          <w:szCs w:val="16"/>
        </w:rPr>
      </w:pPr>
      <w:r w:rsidRPr="00442484">
        <w:rPr>
          <w:rStyle w:val="Refdenotaderodap"/>
          <w:rFonts w:ascii="Arial" w:hAnsi="Arial" w:cs="Arial"/>
          <w:b/>
          <w:sz w:val="16"/>
          <w:szCs w:val="16"/>
        </w:rPr>
        <w:footnoteRef/>
      </w:r>
      <w:r w:rsidRPr="00442484">
        <w:rPr>
          <w:rFonts w:ascii="Arial" w:hAnsi="Arial" w:cs="Arial"/>
          <w:b/>
          <w:sz w:val="16"/>
          <w:szCs w:val="16"/>
        </w:rPr>
        <w:t xml:space="preserve"> BANPARÁ. ESTATUTO SOCIAL. ARTIGO </w:t>
      </w:r>
      <w:r w:rsidR="00A3286F" w:rsidRPr="00442484">
        <w:rPr>
          <w:rFonts w:ascii="Arial" w:hAnsi="Arial" w:cs="Arial"/>
          <w:b/>
          <w:sz w:val="16"/>
          <w:szCs w:val="16"/>
        </w:rPr>
        <w:t>22</w:t>
      </w:r>
      <w:r w:rsidRPr="00442484">
        <w:rPr>
          <w:rFonts w:ascii="Arial" w:hAnsi="Arial" w:cs="Arial"/>
          <w:b/>
          <w:sz w:val="16"/>
          <w:szCs w:val="16"/>
        </w:rPr>
        <w:t xml:space="preserve">. </w:t>
      </w:r>
      <w:r w:rsidRPr="00442484">
        <w:rPr>
          <w:rFonts w:ascii="Arial" w:hAnsi="Arial" w:cs="Arial"/>
          <w:color w:val="000000"/>
          <w:sz w:val="16"/>
          <w:szCs w:val="16"/>
        </w:rPr>
        <w:t>O mandato dos membros do Conselho de Administração e da Diretoria Colegiada será unificado, pelo prazo de 02 (dois) anos, sendo admitidas 03 (três) reconduções consecutivas</w:t>
      </w:r>
      <w:r w:rsidR="006F77C3" w:rsidRPr="00442484">
        <w:rPr>
          <w:rFonts w:ascii="Arial" w:hAnsi="Arial" w:cs="Arial"/>
          <w:color w:val="000000"/>
          <w:sz w:val="16"/>
          <w:szCs w:val="16"/>
        </w:rPr>
        <w:t>, §</w:t>
      </w:r>
      <w:r w:rsidR="008B7961" w:rsidRPr="00442484">
        <w:rPr>
          <w:rFonts w:ascii="Arial" w:hAnsi="Arial" w:cs="Arial"/>
          <w:color w:val="000000"/>
          <w:sz w:val="16"/>
          <w:szCs w:val="16"/>
        </w:rPr>
        <w:t>3º. Fica assegurada a representação dos empregados do Banco no Conselho de Administração e na Diretoria Colegiada, sendo o representante no Conselho de Administração escolhido em eleição direta da categoria</w:t>
      </w:r>
      <w:r w:rsidRPr="00442484">
        <w:rPr>
          <w:rFonts w:ascii="Arial" w:hAnsi="Arial" w:cs="Arial"/>
          <w:color w:val="000000"/>
          <w:sz w:val="16"/>
          <w:szCs w:val="16"/>
        </w:rPr>
        <w:t>.</w:t>
      </w:r>
    </w:p>
    <w:p w14:paraId="1DFDCEC7" w14:textId="77777777" w:rsidR="008B7961" w:rsidRPr="00442484" w:rsidRDefault="008B7961" w:rsidP="00442484">
      <w:pPr>
        <w:pStyle w:val="Textodenotaderodap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2C5C6860" w14:textId="77777777" w:rsidR="006A3AB5" w:rsidRPr="00442484" w:rsidRDefault="006A3AB5" w:rsidP="00442484">
      <w:pPr>
        <w:pStyle w:val="Textodenotaderodap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442484">
        <w:rPr>
          <w:rStyle w:val="Refdenotaderodap"/>
          <w:rFonts w:ascii="Arial" w:hAnsi="Arial" w:cs="Arial"/>
          <w:b/>
          <w:sz w:val="16"/>
          <w:szCs w:val="16"/>
        </w:rPr>
        <w:footnoteRef/>
      </w:r>
      <w:r w:rsidRPr="00442484">
        <w:rPr>
          <w:rFonts w:ascii="Arial" w:hAnsi="Arial" w:cs="Arial"/>
          <w:b/>
          <w:sz w:val="16"/>
          <w:szCs w:val="16"/>
        </w:rPr>
        <w:t xml:space="preserve"> LEI Nº 6.404/1976.</w:t>
      </w:r>
      <w:r w:rsidRPr="00442484">
        <w:rPr>
          <w:rFonts w:ascii="Arial" w:hAnsi="Arial" w:cs="Arial"/>
          <w:sz w:val="16"/>
          <w:szCs w:val="16"/>
        </w:rPr>
        <w:t xml:space="preserve"> </w:t>
      </w:r>
      <w:r w:rsidRPr="00442484">
        <w:rPr>
          <w:rFonts w:ascii="Arial" w:hAnsi="Arial" w:cs="Arial"/>
          <w:sz w:val="16"/>
          <w:szCs w:val="16"/>
          <w:shd w:val="clear" w:color="auto" w:fill="FFFFFF"/>
        </w:rPr>
        <w:t>Dispõe sobre as Sociedades por Ações.</w:t>
      </w:r>
    </w:p>
    <w:p w14:paraId="701CE910" w14:textId="77777777" w:rsidR="006A3AB5" w:rsidRPr="00442484" w:rsidRDefault="006A3AB5" w:rsidP="00442484">
      <w:pPr>
        <w:pStyle w:val="Textodenotaderodap"/>
        <w:jc w:val="both"/>
        <w:rPr>
          <w:rFonts w:ascii="Arial" w:hAnsi="Arial" w:cs="Arial"/>
          <w:sz w:val="16"/>
          <w:szCs w:val="16"/>
        </w:rPr>
      </w:pPr>
    </w:p>
  </w:footnote>
  <w:footnote w:id="3">
    <w:p w14:paraId="202601E0" w14:textId="77777777" w:rsidR="006A3AB5" w:rsidRPr="00442484" w:rsidRDefault="006A3AB5" w:rsidP="0044248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442484">
        <w:rPr>
          <w:rStyle w:val="Refdenotaderodap"/>
          <w:rFonts w:ascii="Arial" w:hAnsi="Arial" w:cs="Arial"/>
          <w:b/>
          <w:sz w:val="16"/>
          <w:szCs w:val="16"/>
        </w:rPr>
        <w:footnoteRef/>
      </w:r>
      <w:r w:rsidRPr="00442484">
        <w:rPr>
          <w:rFonts w:ascii="Arial" w:hAnsi="Arial" w:cs="Arial"/>
          <w:b/>
          <w:sz w:val="16"/>
          <w:szCs w:val="16"/>
        </w:rPr>
        <w:t xml:space="preserve"> LEI Nº 13.303/2016.</w:t>
      </w:r>
      <w:r w:rsidRPr="00442484">
        <w:rPr>
          <w:rFonts w:ascii="Arial" w:hAnsi="Arial" w:cs="Arial"/>
          <w:sz w:val="16"/>
          <w:szCs w:val="16"/>
        </w:rPr>
        <w:t xml:space="preserve"> Dispõe sobre o estatuto jurídico da empresa pública, da sociedade de economia mista e de suas subsidiárias, no âmbito da União, dos Estados, do Distrito Federal e dos Municípios.</w:t>
      </w:r>
    </w:p>
    <w:p w14:paraId="6D22B9FA" w14:textId="77777777" w:rsidR="006A3AB5" w:rsidRPr="00442484" w:rsidRDefault="006A3AB5" w:rsidP="0044248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</w:footnote>
  <w:footnote w:id="4">
    <w:p w14:paraId="0F47BEA8" w14:textId="3A20FF96" w:rsidR="00E27BA7" w:rsidRPr="00442484" w:rsidRDefault="006A3AB5" w:rsidP="00442484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442484">
        <w:rPr>
          <w:rStyle w:val="Refdenotaderodap"/>
          <w:rFonts w:ascii="Arial" w:hAnsi="Arial" w:cs="Arial"/>
          <w:b/>
          <w:sz w:val="16"/>
          <w:szCs w:val="16"/>
        </w:rPr>
        <w:footnoteRef/>
      </w:r>
      <w:r w:rsidRPr="00442484">
        <w:rPr>
          <w:rFonts w:ascii="Arial" w:hAnsi="Arial" w:cs="Arial"/>
          <w:b/>
          <w:sz w:val="16"/>
          <w:szCs w:val="16"/>
        </w:rPr>
        <w:t xml:space="preserve"> BANPARÁ. ESTATUTO SOCIAL. ARTIGO </w:t>
      </w:r>
      <w:r w:rsidR="002E2BFA" w:rsidRPr="00442484">
        <w:rPr>
          <w:rFonts w:ascii="Arial" w:hAnsi="Arial" w:cs="Arial"/>
          <w:b/>
          <w:sz w:val="16"/>
          <w:szCs w:val="16"/>
        </w:rPr>
        <w:t>29</w:t>
      </w:r>
      <w:r w:rsidRPr="00442484">
        <w:rPr>
          <w:rFonts w:ascii="Arial" w:hAnsi="Arial" w:cs="Arial"/>
          <w:b/>
          <w:sz w:val="16"/>
          <w:szCs w:val="16"/>
        </w:rPr>
        <w:t>.</w:t>
      </w:r>
      <w:r w:rsidRPr="00442484">
        <w:rPr>
          <w:rFonts w:ascii="Arial" w:hAnsi="Arial" w:cs="Arial"/>
          <w:sz w:val="16"/>
          <w:szCs w:val="16"/>
        </w:rPr>
        <w:t xml:space="preserve"> </w:t>
      </w:r>
      <w:r w:rsidR="002E2BFA" w:rsidRPr="00442484">
        <w:rPr>
          <w:rFonts w:ascii="Arial" w:hAnsi="Arial" w:cs="Arial"/>
          <w:sz w:val="16"/>
          <w:szCs w:val="16"/>
        </w:rPr>
        <w:t>A remuneração dos integrantes dos órgãos de administração será fixada anualmente pela Assembleia Geral, observadas as disposições das Leis nº 6.404/76 e Lei nº 13.303/2016, os demais normativos aplicáveis, bem como a Política Institucional de Remuneração dos Administradores do Banpará.</w:t>
      </w:r>
    </w:p>
  </w:footnote>
  <w:footnote w:id="5">
    <w:p w14:paraId="4FBAC3D5" w14:textId="77777777" w:rsidR="006A3AB5" w:rsidRPr="00442484" w:rsidRDefault="006A3AB5" w:rsidP="0044248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442484">
        <w:rPr>
          <w:rStyle w:val="Refdenotaderodap"/>
          <w:rFonts w:ascii="Arial" w:hAnsi="Arial" w:cs="Arial"/>
          <w:b/>
          <w:sz w:val="16"/>
          <w:szCs w:val="16"/>
        </w:rPr>
        <w:footnoteRef/>
      </w:r>
      <w:r w:rsidRPr="00442484">
        <w:rPr>
          <w:rFonts w:ascii="Arial" w:hAnsi="Arial" w:cs="Arial"/>
          <w:b/>
          <w:sz w:val="16"/>
          <w:szCs w:val="16"/>
        </w:rPr>
        <w:t xml:space="preserve"> LEI COMPLEMENTAR Nº 64/1990. ARTIGO 1º. </w:t>
      </w:r>
      <w:r w:rsidRPr="00442484">
        <w:rPr>
          <w:rFonts w:ascii="Arial" w:hAnsi="Arial" w:cs="Arial"/>
          <w:color w:val="000000"/>
          <w:sz w:val="16"/>
          <w:szCs w:val="16"/>
        </w:rPr>
        <w:t>São inelegíveis:</w:t>
      </w:r>
      <w:bookmarkStart w:id="2" w:name="art1i"/>
      <w:bookmarkEnd w:id="2"/>
      <w:r w:rsidRPr="00442484">
        <w:rPr>
          <w:rFonts w:ascii="Arial" w:hAnsi="Arial" w:cs="Arial"/>
          <w:color w:val="000000"/>
          <w:sz w:val="16"/>
          <w:szCs w:val="16"/>
        </w:rPr>
        <w:t xml:space="preserve"> I - para qualquer cargo:</w:t>
      </w:r>
      <w:bookmarkStart w:id="3" w:name="art1ib"/>
      <w:bookmarkEnd w:id="3"/>
      <w:r w:rsidRPr="00442484">
        <w:rPr>
          <w:rFonts w:ascii="Arial" w:hAnsi="Arial" w:cs="Arial"/>
          <w:color w:val="000000"/>
          <w:sz w:val="16"/>
          <w:szCs w:val="16"/>
        </w:rPr>
        <w:t xml:space="preserve"> b) os membros do Congresso Nacional, das Assembléias Legislativas, da Câmara Legislativa e das Câmaras Municipais, que hajam perdido os respectivos mandatos por infringência do disposto nos incisos I e II do art. 55 da Constituição Federal, dos dispositivos equivalentes sobre perda de mandato das Constituições Estaduais e Leis Orgânicas dos Municípios e do Distrito Federal, para as eleições que se realizarem durante o período remanescente do mandato para o qual foram eleitos e nos oito anos subseqüentes ao término da legislatura;</w:t>
      </w:r>
    </w:p>
    <w:p w14:paraId="4AF79626" w14:textId="77777777" w:rsidR="006A3AB5" w:rsidRPr="00442484" w:rsidRDefault="006A3AB5" w:rsidP="0044248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</w:footnote>
  <w:footnote w:id="6">
    <w:p w14:paraId="17480C7E" w14:textId="18737E22" w:rsidR="006A3AB5" w:rsidRPr="00442484" w:rsidRDefault="006A3AB5" w:rsidP="00442484">
      <w:pPr>
        <w:pStyle w:val="legislacao-ementa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sz w:val="16"/>
          <w:szCs w:val="16"/>
        </w:rPr>
      </w:pPr>
      <w:r w:rsidRPr="00442484">
        <w:rPr>
          <w:rStyle w:val="Refdenotaderodap"/>
          <w:rFonts w:ascii="Arial" w:hAnsi="Arial" w:cs="Arial"/>
          <w:b/>
          <w:sz w:val="16"/>
          <w:szCs w:val="16"/>
        </w:rPr>
        <w:footnoteRef/>
      </w:r>
      <w:r w:rsidR="00DA67E7" w:rsidRPr="00442484">
        <w:rPr>
          <w:rFonts w:ascii="Arial" w:hAnsi="Arial" w:cs="Arial"/>
          <w:b/>
          <w:sz w:val="16"/>
          <w:szCs w:val="16"/>
        </w:rPr>
        <w:t xml:space="preserve"> CMN. RESOLUÇÃO Nº 4.970/2021. </w:t>
      </w:r>
      <w:r w:rsidR="00DA67E7" w:rsidRPr="00442484">
        <w:rPr>
          <w:rStyle w:val="nfase"/>
          <w:rFonts w:ascii="Arial" w:eastAsia="Calibri" w:hAnsi="Arial" w:cs="Arial"/>
          <w:bCs/>
          <w:i w:val="0"/>
          <w:iCs w:val="0"/>
          <w:sz w:val="16"/>
          <w:szCs w:val="16"/>
        </w:rPr>
        <w:t>Disciplina os processos de autorização relacionados ao funcionamento das instituições que especifica.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C144" w14:textId="64EF8264" w:rsidR="00485BAE" w:rsidRDefault="00485BAE" w:rsidP="00D3424C">
    <w:pPr>
      <w:pStyle w:val="Cabealho"/>
      <w:pBdr>
        <w:bottom w:val="single" w:sz="12" w:space="1" w:color="auto"/>
      </w:pBdr>
      <w:jc w:val="center"/>
      <w:rPr>
        <w:rFonts w:ascii="Verdana" w:hAnsi="Verdana" w:cs="Verdana"/>
        <w:noProof/>
        <w:lang w:eastAsia="pt-BR"/>
      </w:rPr>
    </w:pPr>
    <w:r>
      <w:rPr>
        <w:rFonts w:ascii="Verdana" w:hAnsi="Verdana" w:cs="Verdana"/>
        <w:noProof/>
        <w:lang w:eastAsia="pt-BR"/>
      </w:rPr>
      <w:drawing>
        <wp:anchor distT="0" distB="0" distL="114300" distR="114300" simplePos="0" relativeHeight="251658752" behindDoc="0" locked="0" layoutInCell="1" allowOverlap="1" wp14:anchorId="6FDE1F5A" wp14:editId="522F2E39">
          <wp:simplePos x="0" y="0"/>
          <wp:positionH relativeFrom="column">
            <wp:posOffset>1631315</wp:posOffset>
          </wp:positionH>
          <wp:positionV relativeFrom="paragraph">
            <wp:posOffset>-27940</wp:posOffset>
          </wp:positionV>
          <wp:extent cx="1860550" cy="466725"/>
          <wp:effectExtent l="0" t="0" r="6350" b="9525"/>
          <wp:wrapNone/>
          <wp:docPr id="1400089629" name="Imagem 1400089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7EB09" w14:textId="77777777" w:rsidR="00485BAE" w:rsidRDefault="00485BAE" w:rsidP="00D3424C">
    <w:pPr>
      <w:pStyle w:val="Cabealho"/>
      <w:pBdr>
        <w:bottom w:val="single" w:sz="12" w:space="1" w:color="auto"/>
      </w:pBdr>
      <w:jc w:val="center"/>
      <w:rPr>
        <w:rFonts w:ascii="Verdana" w:hAnsi="Verdana" w:cs="Verdana"/>
        <w:noProof/>
        <w:lang w:eastAsia="pt-BR"/>
      </w:rPr>
    </w:pPr>
  </w:p>
  <w:p w14:paraId="7B7CCFCE" w14:textId="77777777" w:rsidR="00485BAE" w:rsidRDefault="00485BAE" w:rsidP="00D3424C">
    <w:pPr>
      <w:pStyle w:val="Cabealho"/>
      <w:pBdr>
        <w:bottom w:val="single" w:sz="12" w:space="1" w:color="auto"/>
      </w:pBdr>
      <w:jc w:val="center"/>
      <w:rPr>
        <w:rFonts w:ascii="Verdana" w:hAnsi="Verdana" w:cs="Verdana"/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183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B1"/>
    <w:rsid w:val="000026AC"/>
    <w:rsid w:val="000061BD"/>
    <w:rsid w:val="00010282"/>
    <w:rsid w:val="000570E2"/>
    <w:rsid w:val="00062B95"/>
    <w:rsid w:val="00065952"/>
    <w:rsid w:val="000A0F8B"/>
    <w:rsid w:val="000C1F4F"/>
    <w:rsid w:val="000C5893"/>
    <w:rsid w:val="00104EF8"/>
    <w:rsid w:val="0014144F"/>
    <w:rsid w:val="00167C19"/>
    <w:rsid w:val="0019353B"/>
    <w:rsid w:val="001C2BF9"/>
    <w:rsid w:val="001D55F0"/>
    <w:rsid w:val="001F1EF8"/>
    <w:rsid w:val="00206D90"/>
    <w:rsid w:val="0022122A"/>
    <w:rsid w:val="0025379B"/>
    <w:rsid w:val="002811EC"/>
    <w:rsid w:val="002816FA"/>
    <w:rsid w:val="002E289C"/>
    <w:rsid w:val="002E2BFA"/>
    <w:rsid w:val="00316E49"/>
    <w:rsid w:val="00317902"/>
    <w:rsid w:val="0033650F"/>
    <w:rsid w:val="00350F79"/>
    <w:rsid w:val="00373E4A"/>
    <w:rsid w:val="003C522F"/>
    <w:rsid w:val="003D64DB"/>
    <w:rsid w:val="003E39FB"/>
    <w:rsid w:val="003F29AE"/>
    <w:rsid w:val="003F77F2"/>
    <w:rsid w:val="00421F03"/>
    <w:rsid w:val="00436BD2"/>
    <w:rsid w:val="00442484"/>
    <w:rsid w:val="00485BAE"/>
    <w:rsid w:val="004C3B71"/>
    <w:rsid w:val="004F3894"/>
    <w:rsid w:val="005470CC"/>
    <w:rsid w:val="00565DE4"/>
    <w:rsid w:val="00567E75"/>
    <w:rsid w:val="005B16B7"/>
    <w:rsid w:val="005C39CE"/>
    <w:rsid w:val="005F6AA0"/>
    <w:rsid w:val="005F78E5"/>
    <w:rsid w:val="005F79C0"/>
    <w:rsid w:val="0060663E"/>
    <w:rsid w:val="00623096"/>
    <w:rsid w:val="006325B4"/>
    <w:rsid w:val="00635B2C"/>
    <w:rsid w:val="00670C5F"/>
    <w:rsid w:val="00675747"/>
    <w:rsid w:val="006764FA"/>
    <w:rsid w:val="00684E8D"/>
    <w:rsid w:val="006A3AB5"/>
    <w:rsid w:val="006C3FAD"/>
    <w:rsid w:val="006D5538"/>
    <w:rsid w:val="006D6E85"/>
    <w:rsid w:val="006E40A5"/>
    <w:rsid w:val="006F569A"/>
    <w:rsid w:val="006F77C3"/>
    <w:rsid w:val="00702BC0"/>
    <w:rsid w:val="00704257"/>
    <w:rsid w:val="00706204"/>
    <w:rsid w:val="00735B8E"/>
    <w:rsid w:val="00735E50"/>
    <w:rsid w:val="00742A3D"/>
    <w:rsid w:val="00746D1F"/>
    <w:rsid w:val="00763C34"/>
    <w:rsid w:val="007D5BB5"/>
    <w:rsid w:val="00806042"/>
    <w:rsid w:val="0081426B"/>
    <w:rsid w:val="00840530"/>
    <w:rsid w:val="008579DA"/>
    <w:rsid w:val="008A6A19"/>
    <w:rsid w:val="008B7961"/>
    <w:rsid w:val="008F2905"/>
    <w:rsid w:val="009428DA"/>
    <w:rsid w:val="009624BF"/>
    <w:rsid w:val="009A1774"/>
    <w:rsid w:val="009A425E"/>
    <w:rsid w:val="009E247C"/>
    <w:rsid w:val="009F21BA"/>
    <w:rsid w:val="00A150EC"/>
    <w:rsid w:val="00A3286F"/>
    <w:rsid w:val="00A91EF9"/>
    <w:rsid w:val="00AE3836"/>
    <w:rsid w:val="00BA0827"/>
    <w:rsid w:val="00BB264E"/>
    <w:rsid w:val="00BD6726"/>
    <w:rsid w:val="00BF66A1"/>
    <w:rsid w:val="00C10DDF"/>
    <w:rsid w:val="00C16B26"/>
    <w:rsid w:val="00C3013F"/>
    <w:rsid w:val="00C3637F"/>
    <w:rsid w:val="00C454D3"/>
    <w:rsid w:val="00C464E6"/>
    <w:rsid w:val="00C84DA1"/>
    <w:rsid w:val="00C9257C"/>
    <w:rsid w:val="00CC2EA3"/>
    <w:rsid w:val="00CC3A9E"/>
    <w:rsid w:val="00D05774"/>
    <w:rsid w:val="00D24F72"/>
    <w:rsid w:val="00D3499A"/>
    <w:rsid w:val="00D43A0D"/>
    <w:rsid w:val="00D85443"/>
    <w:rsid w:val="00D8787C"/>
    <w:rsid w:val="00DA67E7"/>
    <w:rsid w:val="00DD7C07"/>
    <w:rsid w:val="00DE3B7F"/>
    <w:rsid w:val="00E27BA7"/>
    <w:rsid w:val="00E3781C"/>
    <w:rsid w:val="00E44CA2"/>
    <w:rsid w:val="00E85F2E"/>
    <w:rsid w:val="00E91E03"/>
    <w:rsid w:val="00EB6E88"/>
    <w:rsid w:val="00EB70B2"/>
    <w:rsid w:val="00F123B6"/>
    <w:rsid w:val="00F322CB"/>
    <w:rsid w:val="00F41268"/>
    <w:rsid w:val="00F56D40"/>
    <w:rsid w:val="00F76A36"/>
    <w:rsid w:val="00F811D3"/>
    <w:rsid w:val="00F82EB1"/>
    <w:rsid w:val="00F92D42"/>
    <w:rsid w:val="00FB6EEC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20317"/>
  <w15:docId w15:val="{1405A895-169C-4B50-A3F2-3F409124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2C"/>
    <w:rPr>
      <w:rFonts w:ascii="Calibri" w:eastAsia="Calibri" w:hAnsi="Calibri" w:cs="Calibri"/>
    </w:rPr>
  </w:style>
  <w:style w:type="paragraph" w:styleId="Ttulo3">
    <w:name w:val="heading 3"/>
    <w:basedOn w:val="Normal"/>
    <w:next w:val="Normal"/>
    <w:link w:val="Ttulo3Char"/>
    <w:uiPriority w:val="99"/>
    <w:qFormat/>
    <w:rsid w:val="00F82EB1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hAnsi="Times New Roman" w:cs="Times New Roman"/>
      <w:b/>
      <w:bCs/>
      <w:color w:val="000000"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F82EB1"/>
    <w:rPr>
      <w:rFonts w:ascii="Times New Roman" w:eastAsia="Calibri" w:hAnsi="Times New Roman" w:cs="Times New Roman"/>
      <w:b/>
      <w:bCs/>
      <w:color w:val="000000"/>
      <w:sz w:val="20"/>
      <w:szCs w:val="20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EB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rsid w:val="00F82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EB1"/>
    <w:rPr>
      <w:rFonts w:ascii="Calibri" w:eastAsia="Calibri" w:hAnsi="Calibri" w:cs="Calibri"/>
    </w:rPr>
  </w:style>
  <w:style w:type="character" w:styleId="Refdenotaderodap">
    <w:name w:val="footnote reference"/>
    <w:uiPriority w:val="99"/>
    <w:unhideWhenUsed/>
    <w:rsid w:val="00F82EB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EB1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BD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659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65952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0659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54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54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2D4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6A3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DA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67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ariospa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uridicobancariosp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dicobancariosp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3673-C6FB-4AF8-8859-FCEDC539E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3438</Words>
  <Characters>19704</Characters>
  <Application>Microsoft Office Word</Application>
  <DocSecurity>0</DocSecurity>
  <Lines>505</Lines>
  <Paragraphs>194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FERNANDO GALIZA</dc:creator>
  <cp:lastModifiedBy>LUIZ FERNANDO GALIZA CARDOSO</cp:lastModifiedBy>
  <cp:revision>53</cp:revision>
  <cp:lastPrinted>2024-06-25T13:40:00Z</cp:lastPrinted>
  <dcterms:created xsi:type="dcterms:W3CDTF">2023-11-17T17:35:00Z</dcterms:created>
  <dcterms:modified xsi:type="dcterms:W3CDTF">2025-11-21T21:57:00Z</dcterms:modified>
</cp:coreProperties>
</file>